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66E" w:rsidRPr="00333675" w:rsidRDefault="00404A68">
      <w:pPr>
        <w:spacing w:line="560" w:lineRule="exact"/>
        <w:jc w:val="center"/>
        <w:rPr>
          <w:rFonts w:ascii="Arial" w:eastAsia="黑体" w:hAnsi="Arial" w:cs="Arial"/>
          <w:b/>
          <w:color w:val="FF0000"/>
          <w:sz w:val="36"/>
          <w:szCs w:val="44"/>
        </w:rPr>
      </w:pPr>
      <w:r w:rsidRPr="00333675">
        <w:rPr>
          <w:rFonts w:ascii="Arial" w:eastAsia="黑体" w:hAnsi="Arial" w:cs="Arial"/>
          <w:b/>
          <w:color w:val="FF0000"/>
          <w:sz w:val="36"/>
          <w:szCs w:val="44"/>
        </w:rPr>
        <w:t>宁波舟山港股份有限公司</w:t>
      </w:r>
    </w:p>
    <w:p w:rsidR="009D766E" w:rsidRPr="00333675" w:rsidRDefault="00404A68">
      <w:pPr>
        <w:spacing w:line="560" w:lineRule="exact"/>
        <w:jc w:val="center"/>
        <w:rPr>
          <w:rFonts w:ascii="Arial" w:eastAsia="黑体" w:hAnsi="Arial" w:cs="Arial"/>
          <w:b/>
          <w:color w:val="FF0000"/>
          <w:sz w:val="36"/>
          <w:szCs w:val="44"/>
        </w:rPr>
      </w:pPr>
      <w:r w:rsidRPr="00333675">
        <w:rPr>
          <w:rFonts w:ascii="Arial" w:eastAsia="黑体" w:hAnsi="Arial" w:cs="Arial"/>
          <w:b/>
          <w:color w:val="FF0000"/>
          <w:sz w:val="36"/>
          <w:szCs w:val="44"/>
        </w:rPr>
        <w:t>2020</w:t>
      </w:r>
      <w:r w:rsidRPr="00333675">
        <w:rPr>
          <w:rFonts w:ascii="Arial" w:eastAsia="黑体" w:hAnsi="Arial" w:cs="Arial"/>
          <w:b/>
          <w:color w:val="FF0000"/>
          <w:sz w:val="36"/>
          <w:szCs w:val="44"/>
        </w:rPr>
        <w:t>年履行社会责任的报告</w:t>
      </w:r>
    </w:p>
    <w:p w:rsidR="009D766E" w:rsidRDefault="009D766E">
      <w:pPr>
        <w:spacing w:line="560" w:lineRule="exact"/>
        <w:rPr>
          <w:rFonts w:ascii="仿宋_GB2312" w:eastAsia="仿宋_GB2312" w:hAnsi="黑体"/>
          <w:sz w:val="32"/>
          <w:szCs w:val="32"/>
        </w:rPr>
      </w:pPr>
    </w:p>
    <w:p w:rsidR="009D766E" w:rsidRDefault="00404A68">
      <w:pPr>
        <w:spacing w:line="560" w:lineRule="exact"/>
        <w:ind w:firstLineChars="200" w:firstLine="560"/>
        <w:rPr>
          <w:rFonts w:ascii="Arial" w:eastAsiaTheme="minorEastAsia" w:hAnsi="Arial" w:cs="Arial"/>
          <w:sz w:val="28"/>
          <w:szCs w:val="32"/>
        </w:rPr>
      </w:pPr>
      <w:r>
        <w:rPr>
          <w:rFonts w:ascii="Arial" w:eastAsiaTheme="minorEastAsia" w:hAnsi="Arial" w:cs="Arial"/>
          <w:sz w:val="28"/>
          <w:szCs w:val="32"/>
        </w:rPr>
        <w:t>本报告是宁波舟山港股份有限公司（以下简称</w:t>
      </w:r>
      <w:r>
        <w:rPr>
          <w:rFonts w:ascii="Arial" w:eastAsiaTheme="minorEastAsia" w:hAnsi="Arial" w:cs="Arial"/>
          <w:sz w:val="28"/>
          <w:szCs w:val="32"/>
        </w:rPr>
        <w:t>“</w:t>
      </w:r>
      <w:r>
        <w:rPr>
          <w:rFonts w:ascii="Arial" w:eastAsiaTheme="minorEastAsia" w:hAnsi="Arial" w:cs="Arial"/>
          <w:sz w:val="28"/>
          <w:szCs w:val="32"/>
        </w:rPr>
        <w:t>公司</w:t>
      </w:r>
      <w:r>
        <w:rPr>
          <w:rFonts w:ascii="Arial" w:eastAsiaTheme="minorEastAsia" w:hAnsi="Arial" w:cs="Arial"/>
          <w:sz w:val="28"/>
          <w:szCs w:val="32"/>
        </w:rPr>
        <w:t>”</w:t>
      </w:r>
      <w:r>
        <w:rPr>
          <w:rFonts w:ascii="Arial" w:eastAsiaTheme="minorEastAsia" w:hAnsi="Arial" w:cs="Arial"/>
          <w:sz w:val="28"/>
          <w:szCs w:val="32"/>
        </w:rPr>
        <w:t>）第十一次对外发布的履行社会责任的报告，是公司</w:t>
      </w:r>
      <w:r>
        <w:rPr>
          <w:rFonts w:ascii="Arial" w:eastAsiaTheme="minorEastAsia" w:hAnsi="Arial" w:cs="Arial"/>
          <w:sz w:val="28"/>
          <w:szCs w:val="32"/>
        </w:rPr>
        <w:t>2020</w:t>
      </w:r>
      <w:r>
        <w:rPr>
          <w:rFonts w:ascii="Arial" w:eastAsiaTheme="minorEastAsia" w:hAnsi="Arial" w:cs="Arial"/>
          <w:sz w:val="28"/>
          <w:szCs w:val="32"/>
        </w:rPr>
        <w:t>年度履行经济、环境和社会责任的真实反映。</w:t>
      </w:r>
    </w:p>
    <w:p w:rsidR="009D766E" w:rsidRDefault="00404A68">
      <w:pPr>
        <w:spacing w:line="560" w:lineRule="exact"/>
        <w:ind w:firstLineChars="200" w:firstLine="560"/>
        <w:rPr>
          <w:rFonts w:ascii="Arial" w:eastAsiaTheme="minorEastAsia" w:hAnsi="Arial" w:cs="Arial"/>
          <w:sz w:val="28"/>
          <w:szCs w:val="32"/>
        </w:rPr>
      </w:pPr>
      <w:r>
        <w:rPr>
          <w:rFonts w:ascii="Arial" w:eastAsiaTheme="minorEastAsia" w:hAnsi="Arial" w:cs="Arial"/>
          <w:sz w:val="28"/>
          <w:szCs w:val="32"/>
        </w:rPr>
        <w:t>本报告是依据《公司法》《证券法》等相关法律法规，参考《公司履行社会责任的报告编制指引》，结合公司</w:t>
      </w:r>
      <w:r>
        <w:rPr>
          <w:rFonts w:ascii="Arial" w:eastAsiaTheme="minorEastAsia" w:hAnsi="Arial" w:cs="Arial"/>
          <w:sz w:val="28"/>
          <w:szCs w:val="32"/>
        </w:rPr>
        <w:t>2020</w:t>
      </w:r>
      <w:r>
        <w:rPr>
          <w:rFonts w:ascii="Arial" w:eastAsiaTheme="minorEastAsia" w:hAnsi="Arial" w:cs="Arial"/>
          <w:sz w:val="28"/>
          <w:szCs w:val="32"/>
        </w:rPr>
        <w:t>年度履行社会责任的实践，按照真实、客观、透明的原则编制而成。</w:t>
      </w:r>
    </w:p>
    <w:p w:rsidR="009D766E" w:rsidRDefault="00404A68">
      <w:pPr>
        <w:spacing w:line="560" w:lineRule="exact"/>
        <w:ind w:firstLineChars="200" w:firstLine="560"/>
        <w:rPr>
          <w:rFonts w:ascii="Arial" w:eastAsiaTheme="minorEastAsia" w:hAnsi="Arial" w:cs="Arial"/>
          <w:sz w:val="28"/>
          <w:szCs w:val="32"/>
        </w:rPr>
      </w:pPr>
      <w:r>
        <w:rPr>
          <w:rFonts w:ascii="Arial" w:eastAsiaTheme="minorEastAsia" w:hAnsi="Arial" w:cs="Arial"/>
          <w:sz w:val="28"/>
          <w:szCs w:val="32"/>
        </w:rPr>
        <w:t>本报告总结和反映了公司</w:t>
      </w:r>
      <w:r>
        <w:rPr>
          <w:rFonts w:ascii="Arial" w:eastAsiaTheme="minorEastAsia" w:hAnsi="Arial" w:cs="Arial"/>
          <w:sz w:val="28"/>
          <w:szCs w:val="32"/>
        </w:rPr>
        <w:t>2020</w:t>
      </w:r>
      <w:r>
        <w:rPr>
          <w:rFonts w:ascii="Arial" w:eastAsiaTheme="minorEastAsia" w:hAnsi="Arial" w:cs="Arial"/>
          <w:sz w:val="28"/>
          <w:szCs w:val="32"/>
        </w:rPr>
        <w:t>年度在生产、经营、建设过程中，关于加强安全生产和环境保护、关爱职工健康与成长、严把服务质量关、创造客户价值、支持社会公益事业、规范公司治理、加强投资者关系管理等方面所履行社会责任的实践。希望以此加强与社会各界的沟通、交流，公司将以更好地促进企业、社会可持续发展为使命，将社会责任融入到公司发展的各个层面中去，努力打造一个负责任的优质上市公司，并与各方凝聚合力，共同推进经济社会稳定持续健康发展，为利益相关方和社会创造更大价值。</w:t>
      </w:r>
    </w:p>
    <w:p w:rsidR="009D766E" w:rsidRDefault="009D766E">
      <w:pPr>
        <w:spacing w:line="560" w:lineRule="exact"/>
        <w:jc w:val="center"/>
        <w:rPr>
          <w:rFonts w:ascii="Arial" w:eastAsiaTheme="minorEastAsia" w:hAnsi="Arial" w:cs="Arial"/>
          <w:b/>
          <w:sz w:val="32"/>
          <w:szCs w:val="32"/>
        </w:rPr>
      </w:pPr>
    </w:p>
    <w:p w:rsidR="009D766E" w:rsidRDefault="00404A68">
      <w:pPr>
        <w:spacing w:line="560" w:lineRule="exact"/>
        <w:jc w:val="center"/>
        <w:rPr>
          <w:rFonts w:ascii="Arial" w:eastAsiaTheme="minorEastAsia" w:hAnsi="Arial" w:cs="Arial"/>
          <w:b/>
          <w:sz w:val="32"/>
          <w:szCs w:val="32"/>
        </w:rPr>
      </w:pPr>
      <w:r>
        <w:rPr>
          <w:rFonts w:ascii="Arial" w:eastAsiaTheme="minorEastAsia" w:hAnsi="Arial" w:cs="Arial"/>
          <w:b/>
          <w:sz w:val="32"/>
          <w:szCs w:val="32"/>
        </w:rPr>
        <w:t>第一部分</w:t>
      </w:r>
      <w:r>
        <w:rPr>
          <w:rFonts w:ascii="Arial" w:eastAsiaTheme="minorEastAsia" w:hAnsi="Arial" w:cs="Arial"/>
          <w:b/>
          <w:sz w:val="32"/>
          <w:szCs w:val="32"/>
        </w:rPr>
        <w:t xml:space="preserve">  </w:t>
      </w:r>
      <w:r>
        <w:rPr>
          <w:rFonts w:ascii="Arial" w:eastAsiaTheme="minorEastAsia" w:hAnsi="Arial" w:cs="Arial"/>
          <w:b/>
          <w:sz w:val="32"/>
          <w:szCs w:val="32"/>
        </w:rPr>
        <w:t>公司基本情况</w:t>
      </w:r>
    </w:p>
    <w:p w:rsidR="009D766E" w:rsidRDefault="009D766E">
      <w:pPr>
        <w:spacing w:line="560" w:lineRule="exact"/>
        <w:jc w:val="center"/>
        <w:rPr>
          <w:rFonts w:ascii="Arial" w:eastAsiaTheme="minorEastAsia" w:hAnsi="Arial" w:cs="Arial"/>
          <w:b/>
          <w:sz w:val="32"/>
          <w:szCs w:val="32"/>
        </w:rPr>
      </w:pPr>
    </w:p>
    <w:p w:rsidR="009D766E" w:rsidRPr="009F7E23" w:rsidRDefault="00404A68" w:rsidP="009F7E23">
      <w:pPr>
        <w:spacing w:line="560" w:lineRule="exact"/>
        <w:ind w:firstLineChars="196" w:firstLine="549"/>
        <w:rPr>
          <w:rFonts w:ascii="Arial" w:eastAsiaTheme="minorEastAsia" w:hAnsi="Arial" w:cs="Arial"/>
          <w:sz w:val="28"/>
          <w:szCs w:val="32"/>
        </w:rPr>
      </w:pPr>
      <w:r w:rsidRPr="009F7E23">
        <w:rPr>
          <w:rFonts w:ascii="Arial" w:eastAsiaTheme="minorEastAsia" w:hAnsi="Arial" w:cs="Arial" w:hint="eastAsia"/>
          <w:sz w:val="28"/>
          <w:szCs w:val="32"/>
        </w:rPr>
        <w:t>一、公司概况</w:t>
      </w:r>
    </w:p>
    <w:p w:rsidR="009D766E" w:rsidRPr="009F7E23" w:rsidRDefault="00404A68" w:rsidP="009F7E23">
      <w:pPr>
        <w:spacing w:line="560" w:lineRule="exact"/>
        <w:ind w:firstLineChars="200" w:firstLine="560"/>
        <w:rPr>
          <w:rFonts w:ascii="Arial" w:eastAsiaTheme="minorEastAsia" w:hAnsi="Arial" w:cs="Arial"/>
          <w:sz w:val="28"/>
          <w:szCs w:val="32"/>
        </w:rPr>
      </w:pPr>
      <w:r w:rsidRPr="009F7E23">
        <w:rPr>
          <w:rFonts w:ascii="Arial" w:eastAsiaTheme="minorEastAsia" w:hAnsi="Arial" w:cs="Arial" w:hint="eastAsia"/>
          <w:sz w:val="28"/>
          <w:szCs w:val="32"/>
        </w:rPr>
        <w:t>公司是经国家商务部批准，由宁波港集团有限公司（</w:t>
      </w:r>
      <w:r w:rsidRPr="009F7E23">
        <w:rPr>
          <w:rFonts w:ascii="Arial" w:eastAsiaTheme="minorEastAsia" w:hAnsi="Arial" w:cs="Arial"/>
          <w:sz w:val="28"/>
          <w:szCs w:val="32"/>
        </w:rPr>
        <w:t>2015</w:t>
      </w:r>
      <w:r w:rsidRPr="009F7E23">
        <w:rPr>
          <w:rFonts w:ascii="Arial" w:eastAsiaTheme="minorEastAsia" w:hAnsi="Arial" w:cs="Arial" w:hint="eastAsia"/>
          <w:sz w:val="28"/>
          <w:szCs w:val="32"/>
        </w:rPr>
        <w:t>年</w:t>
      </w:r>
      <w:r w:rsidRPr="009F7E23">
        <w:rPr>
          <w:rFonts w:ascii="Arial" w:eastAsiaTheme="minorEastAsia" w:hAnsi="Arial" w:cs="Arial"/>
          <w:sz w:val="28"/>
          <w:szCs w:val="32"/>
        </w:rPr>
        <w:t>9</w:t>
      </w:r>
      <w:r w:rsidRPr="009F7E23">
        <w:rPr>
          <w:rFonts w:ascii="Arial" w:eastAsiaTheme="minorEastAsia" w:hAnsi="Arial" w:cs="Arial" w:hint="eastAsia"/>
          <w:sz w:val="28"/>
          <w:szCs w:val="32"/>
        </w:rPr>
        <w:t>月起更名为宁波舟山港集团有限公司）作为主发起人，联合招商局国际码头（宁波）有限公司、中信港口投资有限公司、宁波宁兴（集团）</w:t>
      </w:r>
      <w:r w:rsidRPr="009F7E23">
        <w:rPr>
          <w:rFonts w:ascii="Arial" w:eastAsiaTheme="minorEastAsia" w:hAnsi="Arial" w:cs="Arial" w:hint="eastAsia"/>
          <w:sz w:val="28"/>
          <w:szCs w:val="32"/>
        </w:rPr>
        <w:lastRenderedPageBreak/>
        <w:t>有限公司等其它</w:t>
      </w:r>
      <w:r w:rsidRPr="009F7E23">
        <w:rPr>
          <w:rFonts w:ascii="Arial" w:eastAsiaTheme="minorEastAsia" w:hAnsi="Arial" w:cs="Arial"/>
          <w:sz w:val="28"/>
          <w:szCs w:val="32"/>
        </w:rPr>
        <w:t>7</w:t>
      </w:r>
      <w:r w:rsidRPr="009F7E23">
        <w:rPr>
          <w:rFonts w:ascii="Arial" w:eastAsiaTheme="minorEastAsia" w:hAnsi="Arial" w:cs="Arial" w:hint="eastAsia"/>
          <w:sz w:val="28"/>
          <w:szCs w:val="32"/>
        </w:rPr>
        <w:t>家发起人共同发起设立的。公司于</w:t>
      </w:r>
      <w:r w:rsidRPr="009F7E23">
        <w:rPr>
          <w:rFonts w:ascii="Arial" w:eastAsiaTheme="minorEastAsia" w:hAnsi="Arial" w:cs="Arial"/>
          <w:sz w:val="28"/>
          <w:szCs w:val="32"/>
        </w:rPr>
        <w:t>2008</w:t>
      </w:r>
      <w:r w:rsidRPr="009F7E23">
        <w:rPr>
          <w:rFonts w:ascii="Arial" w:eastAsiaTheme="minorEastAsia" w:hAnsi="Arial" w:cs="Arial" w:hint="eastAsia"/>
          <w:sz w:val="28"/>
          <w:szCs w:val="32"/>
        </w:rPr>
        <w:t>年</w:t>
      </w:r>
      <w:r w:rsidRPr="009F7E23">
        <w:rPr>
          <w:rFonts w:ascii="Arial" w:eastAsiaTheme="minorEastAsia" w:hAnsi="Arial" w:cs="Arial"/>
          <w:sz w:val="28"/>
          <w:szCs w:val="32"/>
        </w:rPr>
        <w:t>3</w:t>
      </w:r>
      <w:r w:rsidRPr="009F7E23">
        <w:rPr>
          <w:rFonts w:ascii="Arial" w:eastAsiaTheme="minorEastAsia" w:hAnsi="Arial" w:cs="Arial" w:hint="eastAsia"/>
          <w:sz w:val="28"/>
          <w:szCs w:val="32"/>
        </w:rPr>
        <w:t>月</w:t>
      </w:r>
      <w:r w:rsidRPr="009F7E23">
        <w:rPr>
          <w:rFonts w:ascii="Arial" w:eastAsiaTheme="minorEastAsia" w:hAnsi="Arial" w:cs="Arial"/>
          <w:sz w:val="28"/>
          <w:szCs w:val="32"/>
        </w:rPr>
        <w:t>31</w:t>
      </w:r>
      <w:r w:rsidRPr="009F7E23">
        <w:rPr>
          <w:rFonts w:ascii="Arial" w:eastAsiaTheme="minorEastAsia" w:hAnsi="Arial" w:cs="Arial" w:hint="eastAsia"/>
          <w:sz w:val="28"/>
          <w:szCs w:val="32"/>
        </w:rPr>
        <w:t>日在宁波市工商行政管理局登记注册成立，注册资本为</w:t>
      </w:r>
      <w:r w:rsidRPr="009F7E23">
        <w:rPr>
          <w:rFonts w:ascii="Arial" w:eastAsiaTheme="minorEastAsia" w:hAnsi="Arial" w:cs="Arial"/>
          <w:sz w:val="28"/>
          <w:szCs w:val="32"/>
        </w:rPr>
        <w:t>108</w:t>
      </w:r>
      <w:r w:rsidRPr="009F7E23">
        <w:rPr>
          <w:rFonts w:ascii="Arial" w:eastAsiaTheme="minorEastAsia" w:hAnsi="Arial" w:cs="Arial" w:hint="eastAsia"/>
          <w:sz w:val="28"/>
          <w:szCs w:val="32"/>
        </w:rPr>
        <w:t>亿元。</w:t>
      </w:r>
      <w:r w:rsidRPr="009F7E23">
        <w:rPr>
          <w:rFonts w:ascii="Arial" w:eastAsiaTheme="minorEastAsia" w:hAnsi="Arial" w:cs="Arial"/>
          <w:sz w:val="28"/>
          <w:szCs w:val="32"/>
        </w:rPr>
        <w:t>2010</w:t>
      </w:r>
      <w:r w:rsidRPr="009F7E23">
        <w:rPr>
          <w:rFonts w:ascii="Arial" w:eastAsiaTheme="minorEastAsia" w:hAnsi="Arial" w:cs="Arial" w:hint="eastAsia"/>
          <w:sz w:val="28"/>
          <w:szCs w:val="32"/>
        </w:rPr>
        <w:t>年</w:t>
      </w:r>
      <w:r w:rsidRPr="009F7E23">
        <w:rPr>
          <w:rFonts w:ascii="Arial" w:eastAsiaTheme="minorEastAsia" w:hAnsi="Arial" w:cs="Arial"/>
          <w:sz w:val="28"/>
          <w:szCs w:val="32"/>
        </w:rPr>
        <w:t>7</w:t>
      </w:r>
      <w:r w:rsidRPr="009F7E23">
        <w:rPr>
          <w:rFonts w:ascii="Arial" w:eastAsiaTheme="minorEastAsia" w:hAnsi="Arial" w:cs="Arial" w:hint="eastAsia"/>
          <w:sz w:val="28"/>
          <w:szCs w:val="32"/>
        </w:rPr>
        <w:t>月</w:t>
      </w:r>
      <w:r w:rsidRPr="009F7E23">
        <w:rPr>
          <w:rFonts w:ascii="Arial" w:eastAsiaTheme="minorEastAsia" w:hAnsi="Arial" w:cs="Arial"/>
          <w:sz w:val="28"/>
          <w:szCs w:val="32"/>
        </w:rPr>
        <w:t>23</w:t>
      </w:r>
      <w:r w:rsidRPr="009F7E23">
        <w:rPr>
          <w:rFonts w:ascii="Arial" w:eastAsiaTheme="minorEastAsia" w:hAnsi="Arial" w:cs="Arial" w:hint="eastAsia"/>
          <w:sz w:val="28"/>
          <w:szCs w:val="32"/>
        </w:rPr>
        <w:t>日，经中国证监会证监许可〔</w:t>
      </w:r>
      <w:r w:rsidRPr="009F7E23">
        <w:rPr>
          <w:rFonts w:ascii="Arial" w:eastAsiaTheme="minorEastAsia" w:hAnsi="Arial" w:cs="Arial"/>
          <w:sz w:val="28"/>
          <w:szCs w:val="32"/>
        </w:rPr>
        <w:t>2010</w:t>
      </w:r>
      <w:r w:rsidRPr="009F7E23">
        <w:rPr>
          <w:rFonts w:ascii="Arial" w:eastAsiaTheme="minorEastAsia" w:hAnsi="Arial" w:cs="Arial" w:hint="eastAsia"/>
          <w:sz w:val="28"/>
          <w:szCs w:val="32"/>
        </w:rPr>
        <w:t>〕</w:t>
      </w:r>
      <w:r w:rsidRPr="009F7E23">
        <w:rPr>
          <w:rFonts w:ascii="Arial" w:eastAsiaTheme="minorEastAsia" w:hAnsi="Arial" w:cs="Arial"/>
          <w:sz w:val="28"/>
          <w:szCs w:val="32"/>
        </w:rPr>
        <w:t>991</w:t>
      </w:r>
      <w:r w:rsidRPr="009F7E23">
        <w:rPr>
          <w:rFonts w:ascii="Arial" w:eastAsiaTheme="minorEastAsia" w:hAnsi="Arial" w:cs="Arial" w:hint="eastAsia"/>
          <w:sz w:val="28"/>
          <w:szCs w:val="32"/>
        </w:rPr>
        <w:t>号文核准，公司公开发行不超过</w:t>
      </w:r>
      <w:r w:rsidRPr="009F7E23">
        <w:rPr>
          <w:rFonts w:ascii="Arial" w:eastAsiaTheme="minorEastAsia" w:hAnsi="Arial" w:cs="Arial"/>
          <w:sz w:val="28"/>
          <w:szCs w:val="32"/>
        </w:rPr>
        <w:t>25</w:t>
      </w:r>
      <w:r w:rsidRPr="009F7E23">
        <w:rPr>
          <w:rFonts w:ascii="Arial" w:eastAsiaTheme="minorEastAsia" w:hAnsi="Arial" w:cs="Arial" w:hint="eastAsia"/>
          <w:sz w:val="28"/>
          <w:szCs w:val="32"/>
        </w:rPr>
        <w:t>亿股新股；</w:t>
      </w:r>
      <w:r w:rsidRPr="009F7E23">
        <w:rPr>
          <w:rFonts w:ascii="Arial" w:eastAsiaTheme="minorEastAsia" w:hAnsi="Arial" w:cs="Arial"/>
          <w:sz w:val="28"/>
          <w:szCs w:val="32"/>
        </w:rPr>
        <w:t>2010</w:t>
      </w:r>
      <w:r w:rsidRPr="009F7E23">
        <w:rPr>
          <w:rFonts w:ascii="Arial" w:eastAsiaTheme="minorEastAsia" w:hAnsi="Arial" w:cs="Arial" w:hint="eastAsia"/>
          <w:sz w:val="28"/>
          <w:szCs w:val="32"/>
        </w:rPr>
        <w:t>年</w:t>
      </w:r>
      <w:r w:rsidRPr="009F7E23">
        <w:rPr>
          <w:rFonts w:ascii="Arial" w:eastAsiaTheme="minorEastAsia" w:hAnsi="Arial" w:cs="Arial"/>
          <w:sz w:val="28"/>
          <w:szCs w:val="32"/>
        </w:rPr>
        <w:t>9</w:t>
      </w:r>
      <w:r w:rsidRPr="009F7E23">
        <w:rPr>
          <w:rFonts w:ascii="Arial" w:eastAsiaTheme="minorEastAsia" w:hAnsi="Arial" w:cs="Arial" w:hint="eastAsia"/>
          <w:sz w:val="28"/>
          <w:szCs w:val="32"/>
        </w:rPr>
        <w:t>月</w:t>
      </w:r>
      <w:r w:rsidRPr="009F7E23">
        <w:rPr>
          <w:rFonts w:ascii="Arial" w:eastAsiaTheme="minorEastAsia" w:hAnsi="Arial" w:cs="Arial"/>
          <w:sz w:val="28"/>
          <w:szCs w:val="32"/>
        </w:rPr>
        <w:t>14</w:t>
      </w:r>
      <w:r w:rsidRPr="009F7E23">
        <w:rPr>
          <w:rFonts w:ascii="Arial" w:eastAsiaTheme="minorEastAsia" w:hAnsi="Arial" w:cs="Arial" w:hint="eastAsia"/>
          <w:sz w:val="28"/>
          <w:szCs w:val="32"/>
        </w:rPr>
        <w:t>日在上海证券交易所</w:t>
      </w:r>
      <w:r w:rsidRPr="009F7E23">
        <w:rPr>
          <w:rFonts w:ascii="Arial" w:eastAsiaTheme="minorEastAsia" w:hAnsi="Arial" w:cs="Arial"/>
          <w:sz w:val="28"/>
          <w:szCs w:val="32"/>
        </w:rPr>
        <w:t>A</w:t>
      </w:r>
      <w:r w:rsidRPr="009F7E23">
        <w:rPr>
          <w:rFonts w:ascii="Arial" w:eastAsiaTheme="minorEastAsia" w:hAnsi="Arial" w:cs="Arial" w:hint="eastAsia"/>
          <w:sz w:val="28"/>
          <w:szCs w:val="32"/>
        </w:rPr>
        <w:t>股市场公开发行</w:t>
      </w:r>
      <w:r w:rsidRPr="009F7E23">
        <w:rPr>
          <w:rFonts w:ascii="Arial" w:eastAsiaTheme="minorEastAsia" w:hAnsi="Arial" w:cs="Arial"/>
          <w:sz w:val="28"/>
          <w:szCs w:val="32"/>
        </w:rPr>
        <w:t>20</w:t>
      </w:r>
      <w:r w:rsidRPr="009F7E23">
        <w:rPr>
          <w:rFonts w:ascii="Arial" w:eastAsiaTheme="minorEastAsia" w:hAnsi="Arial" w:cs="Arial" w:hint="eastAsia"/>
          <w:sz w:val="28"/>
          <w:szCs w:val="32"/>
        </w:rPr>
        <w:t>亿股，每股发行价格</w:t>
      </w:r>
      <w:r w:rsidRPr="009F7E23">
        <w:rPr>
          <w:rFonts w:ascii="Arial" w:eastAsiaTheme="minorEastAsia" w:hAnsi="Arial" w:cs="Arial"/>
          <w:sz w:val="28"/>
          <w:szCs w:val="32"/>
        </w:rPr>
        <w:t>3.7</w:t>
      </w:r>
      <w:r w:rsidRPr="009F7E23">
        <w:rPr>
          <w:rFonts w:ascii="Arial" w:eastAsiaTheme="minorEastAsia" w:hAnsi="Arial" w:cs="Arial" w:hint="eastAsia"/>
          <w:sz w:val="28"/>
          <w:szCs w:val="32"/>
        </w:rPr>
        <w:t>元；</w:t>
      </w:r>
      <w:r w:rsidRPr="009F7E23">
        <w:rPr>
          <w:rFonts w:ascii="Arial" w:eastAsiaTheme="minorEastAsia" w:hAnsi="Arial" w:cs="Arial"/>
          <w:sz w:val="28"/>
          <w:szCs w:val="32"/>
        </w:rPr>
        <w:t>2010</w:t>
      </w:r>
      <w:r w:rsidRPr="009F7E23">
        <w:rPr>
          <w:rFonts w:ascii="Arial" w:eastAsiaTheme="minorEastAsia" w:hAnsi="Arial" w:cs="Arial" w:hint="eastAsia"/>
          <w:sz w:val="28"/>
          <w:szCs w:val="32"/>
        </w:rPr>
        <w:t>年</w:t>
      </w:r>
      <w:r w:rsidRPr="009F7E23">
        <w:rPr>
          <w:rFonts w:ascii="Arial" w:eastAsiaTheme="minorEastAsia" w:hAnsi="Arial" w:cs="Arial"/>
          <w:sz w:val="28"/>
          <w:szCs w:val="32"/>
        </w:rPr>
        <w:t>9</w:t>
      </w:r>
      <w:r w:rsidRPr="009F7E23">
        <w:rPr>
          <w:rFonts w:ascii="Arial" w:eastAsiaTheme="minorEastAsia" w:hAnsi="Arial" w:cs="Arial" w:hint="eastAsia"/>
          <w:sz w:val="28"/>
          <w:szCs w:val="32"/>
        </w:rPr>
        <w:t>月</w:t>
      </w:r>
      <w:r w:rsidRPr="009F7E23">
        <w:rPr>
          <w:rFonts w:ascii="Arial" w:eastAsiaTheme="minorEastAsia" w:hAnsi="Arial" w:cs="Arial"/>
          <w:sz w:val="28"/>
          <w:szCs w:val="32"/>
        </w:rPr>
        <w:t>28</w:t>
      </w:r>
      <w:r w:rsidRPr="009F7E23">
        <w:rPr>
          <w:rFonts w:ascii="Arial" w:eastAsiaTheme="minorEastAsia" w:hAnsi="Arial" w:cs="Arial" w:hint="eastAsia"/>
          <w:sz w:val="28"/>
          <w:szCs w:val="32"/>
        </w:rPr>
        <w:t>日在上海证券交易所正式挂牌上市（证券代码：</w:t>
      </w:r>
      <w:r w:rsidRPr="009F7E23">
        <w:rPr>
          <w:rFonts w:ascii="Arial" w:eastAsiaTheme="minorEastAsia" w:hAnsi="Arial" w:cs="Arial"/>
          <w:sz w:val="28"/>
          <w:szCs w:val="32"/>
        </w:rPr>
        <w:t>601018</w:t>
      </w:r>
      <w:r w:rsidRPr="009F7E23">
        <w:rPr>
          <w:rFonts w:ascii="Arial" w:eastAsiaTheme="minorEastAsia" w:hAnsi="Arial" w:cs="Arial" w:hint="eastAsia"/>
          <w:sz w:val="28"/>
          <w:szCs w:val="32"/>
        </w:rPr>
        <w:t>，证券简称：宁波港）。发行后，公司总股本由</w:t>
      </w:r>
      <w:r w:rsidRPr="009F7E23">
        <w:rPr>
          <w:rFonts w:ascii="Arial" w:eastAsiaTheme="minorEastAsia" w:hAnsi="Arial" w:cs="Arial"/>
          <w:sz w:val="28"/>
          <w:szCs w:val="32"/>
        </w:rPr>
        <w:t>108</w:t>
      </w:r>
      <w:r w:rsidRPr="009F7E23">
        <w:rPr>
          <w:rFonts w:ascii="Arial" w:eastAsiaTheme="minorEastAsia" w:hAnsi="Arial" w:cs="Arial" w:hint="eastAsia"/>
          <w:sz w:val="28"/>
          <w:szCs w:val="32"/>
        </w:rPr>
        <w:t>亿股增加到</w:t>
      </w:r>
      <w:r w:rsidRPr="009F7E23">
        <w:rPr>
          <w:rFonts w:ascii="Arial" w:eastAsiaTheme="minorEastAsia" w:hAnsi="Arial" w:cs="Arial"/>
          <w:sz w:val="28"/>
          <w:szCs w:val="32"/>
        </w:rPr>
        <w:t>128</w:t>
      </w:r>
      <w:r w:rsidRPr="009F7E23">
        <w:rPr>
          <w:rFonts w:ascii="Arial" w:eastAsiaTheme="minorEastAsia" w:hAnsi="Arial" w:cs="Arial" w:hint="eastAsia"/>
          <w:sz w:val="28"/>
          <w:szCs w:val="32"/>
        </w:rPr>
        <w:t>亿股。</w:t>
      </w:r>
    </w:p>
    <w:p w:rsidR="009D766E" w:rsidRPr="009F7E23" w:rsidRDefault="00404A68" w:rsidP="009F7E23">
      <w:pPr>
        <w:spacing w:line="560" w:lineRule="exact"/>
        <w:ind w:firstLineChars="200" w:firstLine="560"/>
        <w:rPr>
          <w:rFonts w:ascii="Arial" w:eastAsiaTheme="minorEastAsia" w:hAnsi="Arial" w:cs="Arial"/>
          <w:sz w:val="28"/>
          <w:szCs w:val="32"/>
        </w:rPr>
      </w:pPr>
      <w:r w:rsidRPr="009F7E23">
        <w:rPr>
          <w:rFonts w:ascii="Arial" w:eastAsiaTheme="minorEastAsia" w:hAnsi="Arial" w:cs="Arial"/>
          <w:sz w:val="28"/>
          <w:szCs w:val="32"/>
        </w:rPr>
        <w:t>2016</w:t>
      </w:r>
      <w:r w:rsidRPr="009F7E23">
        <w:rPr>
          <w:rFonts w:ascii="Arial" w:eastAsiaTheme="minorEastAsia" w:hAnsi="Arial" w:cs="Arial" w:hint="eastAsia"/>
          <w:sz w:val="28"/>
          <w:szCs w:val="32"/>
        </w:rPr>
        <w:t>年</w:t>
      </w:r>
      <w:r w:rsidRPr="009F7E23">
        <w:rPr>
          <w:rFonts w:ascii="Arial" w:eastAsiaTheme="minorEastAsia" w:hAnsi="Arial" w:cs="Arial"/>
          <w:sz w:val="28"/>
          <w:szCs w:val="32"/>
        </w:rPr>
        <w:t>6</w:t>
      </w:r>
      <w:r w:rsidRPr="009F7E23">
        <w:rPr>
          <w:rFonts w:ascii="Arial" w:eastAsiaTheme="minorEastAsia" w:hAnsi="Arial" w:cs="Arial" w:hint="eastAsia"/>
          <w:sz w:val="28"/>
          <w:szCs w:val="32"/>
        </w:rPr>
        <w:t>月</w:t>
      </w:r>
      <w:r w:rsidRPr="009F7E23">
        <w:rPr>
          <w:rFonts w:ascii="Arial" w:eastAsiaTheme="minorEastAsia" w:hAnsi="Arial" w:cs="Arial"/>
          <w:sz w:val="28"/>
          <w:szCs w:val="32"/>
        </w:rPr>
        <w:t>30</w:t>
      </w:r>
      <w:r w:rsidRPr="009F7E23">
        <w:rPr>
          <w:rFonts w:ascii="Arial" w:eastAsiaTheme="minorEastAsia" w:hAnsi="Arial" w:cs="Arial" w:hint="eastAsia"/>
          <w:sz w:val="28"/>
          <w:szCs w:val="32"/>
        </w:rPr>
        <w:t>日，经中国证监会证监许可〔</w:t>
      </w:r>
      <w:r w:rsidRPr="009F7E23">
        <w:rPr>
          <w:rFonts w:ascii="Arial" w:eastAsiaTheme="minorEastAsia" w:hAnsi="Arial" w:cs="Arial"/>
          <w:sz w:val="28"/>
          <w:szCs w:val="32"/>
        </w:rPr>
        <w:t>2016</w:t>
      </w:r>
      <w:r w:rsidRPr="009F7E23">
        <w:rPr>
          <w:rFonts w:ascii="Arial" w:eastAsiaTheme="minorEastAsia" w:hAnsi="Arial" w:cs="Arial" w:hint="eastAsia"/>
          <w:sz w:val="28"/>
          <w:szCs w:val="32"/>
        </w:rPr>
        <w:t>〕</w:t>
      </w:r>
      <w:r w:rsidRPr="009F7E23">
        <w:rPr>
          <w:rFonts w:ascii="Arial" w:eastAsiaTheme="minorEastAsia" w:hAnsi="Arial" w:cs="Arial"/>
          <w:sz w:val="28"/>
          <w:szCs w:val="32"/>
        </w:rPr>
        <w:t>1449</w:t>
      </w:r>
      <w:r w:rsidRPr="009F7E23">
        <w:rPr>
          <w:rFonts w:ascii="Arial" w:eastAsiaTheme="minorEastAsia" w:hAnsi="Arial" w:cs="Arial" w:hint="eastAsia"/>
          <w:sz w:val="28"/>
          <w:szCs w:val="32"/>
        </w:rPr>
        <w:t>号文核准，公司向控股股东宁波舟山港集团有限公司</w:t>
      </w:r>
      <w:r>
        <w:rPr>
          <w:rFonts w:ascii="Arial" w:eastAsiaTheme="minorEastAsia" w:hAnsi="Arial" w:cs="Arial" w:hint="eastAsia"/>
          <w:sz w:val="28"/>
          <w:szCs w:val="32"/>
        </w:rPr>
        <w:t>（以下简称“宁波舟山港集团”）</w:t>
      </w:r>
      <w:r w:rsidRPr="009F7E23">
        <w:rPr>
          <w:rFonts w:ascii="Arial" w:eastAsiaTheme="minorEastAsia" w:hAnsi="Arial" w:cs="Arial" w:hint="eastAsia"/>
          <w:sz w:val="28"/>
          <w:szCs w:val="32"/>
        </w:rPr>
        <w:t>发行</w:t>
      </w:r>
      <w:r w:rsidRPr="009F7E23">
        <w:rPr>
          <w:rFonts w:ascii="Arial" w:eastAsiaTheme="minorEastAsia" w:hAnsi="Arial" w:cs="Arial"/>
          <w:sz w:val="28"/>
          <w:szCs w:val="32"/>
        </w:rPr>
        <w:t>372,847,809</w:t>
      </w:r>
      <w:r w:rsidRPr="009F7E23">
        <w:rPr>
          <w:rFonts w:ascii="Arial" w:eastAsiaTheme="minorEastAsia" w:hAnsi="Arial" w:cs="Arial" w:hint="eastAsia"/>
          <w:sz w:val="28"/>
          <w:szCs w:val="32"/>
        </w:rPr>
        <w:t>股股份购买舟山港股份资产；</w:t>
      </w:r>
      <w:r w:rsidRPr="009F7E23">
        <w:rPr>
          <w:rFonts w:ascii="Arial" w:eastAsiaTheme="minorEastAsia" w:hAnsi="Arial" w:cs="Arial"/>
          <w:sz w:val="28"/>
          <w:szCs w:val="32"/>
        </w:rPr>
        <w:t>2016</w:t>
      </w:r>
      <w:r w:rsidRPr="009F7E23">
        <w:rPr>
          <w:rFonts w:ascii="Arial" w:eastAsiaTheme="minorEastAsia" w:hAnsi="Arial" w:cs="Arial" w:hint="eastAsia"/>
          <w:sz w:val="28"/>
          <w:szCs w:val="32"/>
        </w:rPr>
        <w:t>年</w:t>
      </w:r>
      <w:r w:rsidRPr="009F7E23">
        <w:rPr>
          <w:rFonts w:ascii="Arial" w:eastAsiaTheme="minorEastAsia" w:hAnsi="Arial" w:cs="Arial"/>
          <w:sz w:val="28"/>
          <w:szCs w:val="32"/>
        </w:rPr>
        <w:t>8</w:t>
      </w:r>
      <w:r w:rsidRPr="009F7E23">
        <w:rPr>
          <w:rFonts w:ascii="Arial" w:eastAsiaTheme="minorEastAsia" w:hAnsi="Arial" w:cs="Arial" w:hint="eastAsia"/>
          <w:sz w:val="28"/>
          <w:szCs w:val="32"/>
        </w:rPr>
        <w:t>月</w:t>
      </w:r>
      <w:r w:rsidRPr="009F7E23">
        <w:rPr>
          <w:rFonts w:ascii="Arial" w:eastAsiaTheme="minorEastAsia" w:hAnsi="Arial" w:cs="Arial"/>
          <w:sz w:val="28"/>
          <w:szCs w:val="32"/>
        </w:rPr>
        <w:t>19</w:t>
      </w:r>
      <w:r w:rsidRPr="009F7E23">
        <w:rPr>
          <w:rFonts w:ascii="Arial" w:eastAsiaTheme="minorEastAsia" w:hAnsi="Arial" w:cs="Arial" w:hint="eastAsia"/>
          <w:sz w:val="28"/>
          <w:szCs w:val="32"/>
        </w:rPr>
        <w:t>日，公司完成了新增股份在中国登记结算有限责任公司的注册登记，公司总股本由</w:t>
      </w:r>
      <w:r w:rsidRPr="009F7E23">
        <w:rPr>
          <w:rFonts w:ascii="Arial" w:eastAsiaTheme="minorEastAsia" w:hAnsi="Arial" w:cs="Arial"/>
          <w:sz w:val="28"/>
          <w:szCs w:val="32"/>
        </w:rPr>
        <w:t>128</w:t>
      </w:r>
      <w:r w:rsidRPr="009F7E23">
        <w:rPr>
          <w:rFonts w:ascii="Arial" w:eastAsiaTheme="minorEastAsia" w:hAnsi="Arial" w:cs="Arial" w:hint="eastAsia"/>
          <w:sz w:val="28"/>
          <w:szCs w:val="32"/>
        </w:rPr>
        <w:t>亿股增加到</w:t>
      </w:r>
      <w:r w:rsidRPr="009F7E23">
        <w:rPr>
          <w:rFonts w:ascii="Arial" w:eastAsiaTheme="minorEastAsia" w:hAnsi="Arial" w:cs="Arial"/>
          <w:sz w:val="28"/>
          <w:szCs w:val="32"/>
        </w:rPr>
        <w:t>131.72</w:t>
      </w:r>
      <w:r w:rsidRPr="009F7E23">
        <w:rPr>
          <w:rFonts w:ascii="Arial" w:eastAsiaTheme="minorEastAsia" w:hAnsi="Arial" w:cs="Arial" w:hint="eastAsia"/>
          <w:sz w:val="28"/>
          <w:szCs w:val="32"/>
        </w:rPr>
        <w:t>亿股。</w:t>
      </w:r>
      <w:r w:rsidRPr="009F7E23">
        <w:rPr>
          <w:rFonts w:ascii="Arial" w:eastAsiaTheme="minorEastAsia" w:hAnsi="Arial" w:cs="Arial"/>
          <w:sz w:val="28"/>
          <w:szCs w:val="32"/>
        </w:rPr>
        <w:t>2016</w:t>
      </w:r>
      <w:r w:rsidRPr="009F7E23">
        <w:rPr>
          <w:rFonts w:ascii="Arial" w:eastAsiaTheme="minorEastAsia" w:hAnsi="Arial" w:cs="Arial" w:hint="eastAsia"/>
          <w:sz w:val="28"/>
          <w:szCs w:val="32"/>
        </w:rPr>
        <w:t>年</w:t>
      </w:r>
      <w:r w:rsidRPr="009F7E23">
        <w:rPr>
          <w:rFonts w:ascii="Arial" w:eastAsiaTheme="minorEastAsia" w:hAnsi="Arial" w:cs="Arial"/>
          <w:sz w:val="28"/>
          <w:szCs w:val="32"/>
        </w:rPr>
        <w:t>9</w:t>
      </w:r>
      <w:r w:rsidRPr="009F7E23">
        <w:rPr>
          <w:rFonts w:ascii="Arial" w:eastAsiaTheme="minorEastAsia" w:hAnsi="Arial" w:cs="Arial" w:hint="eastAsia"/>
          <w:sz w:val="28"/>
          <w:szCs w:val="32"/>
        </w:rPr>
        <w:t>月</w:t>
      </w:r>
      <w:r w:rsidRPr="009F7E23">
        <w:rPr>
          <w:rFonts w:ascii="Arial" w:eastAsiaTheme="minorEastAsia" w:hAnsi="Arial" w:cs="Arial"/>
          <w:sz w:val="28"/>
          <w:szCs w:val="32"/>
        </w:rPr>
        <w:t>28</w:t>
      </w:r>
      <w:r w:rsidRPr="009F7E23">
        <w:rPr>
          <w:rFonts w:ascii="Arial" w:eastAsiaTheme="minorEastAsia" w:hAnsi="Arial" w:cs="Arial" w:hint="eastAsia"/>
          <w:sz w:val="28"/>
          <w:szCs w:val="32"/>
        </w:rPr>
        <w:t>日，公司完成了相关工商变更登记，公司更名为</w:t>
      </w:r>
      <w:r w:rsidRPr="009F7E23">
        <w:rPr>
          <w:rFonts w:ascii="Arial" w:eastAsiaTheme="minorEastAsia" w:hAnsi="Arial" w:cs="Arial"/>
          <w:sz w:val="28"/>
          <w:szCs w:val="32"/>
        </w:rPr>
        <w:t>“</w:t>
      </w:r>
      <w:r w:rsidRPr="009F7E23">
        <w:rPr>
          <w:rFonts w:ascii="Arial" w:eastAsiaTheme="minorEastAsia" w:hAnsi="Arial" w:cs="Arial" w:hint="eastAsia"/>
          <w:sz w:val="28"/>
          <w:szCs w:val="32"/>
        </w:rPr>
        <w:t>宁波舟山港股份有限公司</w:t>
      </w:r>
      <w:r w:rsidRPr="009F7E23">
        <w:rPr>
          <w:rFonts w:ascii="Arial" w:eastAsiaTheme="minorEastAsia" w:hAnsi="Arial" w:cs="Arial"/>
          <w:sz w:val="28"/>
          <w:szCs w:val="32"/>
        </w:rPr>
        <w:t>”</w:t>
      </w:r>
      <w:r w:rsidRPr="009F7E23">
        <w:rPr>
          <w:rFonts w:ascii="Arial" w:eastAsiaTheme="minorEastAsia" w:hAnsi="Arial" w:cs="Arial" w:hint="eastAsia"/>
          <w:sz w:val="28"/>
          <w:szCs w:val="32"/>
        </w:rPr>
        <w:t>。</w:t>
      </w:r>
      <w:r w:rsidRPr="009F7E23">
        <w:rPr>
          <w:rFonts w:ascii="Arial" w:eastAsiaTheme="minorEastAsia" w:hAnsi="Arial" w:cs="Arial"/>
          <w:sz w:val="28"/>
          <w:szCs w:val="32"/>
        </w:rPr>
        <w:t>2020</w:t>
      </w:r>
      <w:r w:rsidRPr="009F7E23">
        <w:rPr>
          <w:rFonts w:ascii="Arial" w:eastAsiaTheme="minorEastAsia" w:hAnsi="Arial" w:cs="Arial" w:hint="eastAsia"/>
          <w:sz w:val="28"/>
          <w:szCs w:val="32"/>
        </w:rPr>
        <w:t>年</w:t>
      </w:r>
      <w:r w:rsidRPr="009F7E23">
        <w:rPr>
          <w:rFonts w:ascii="Arial" w:eastAsiaTheme="minorEastAsia" w:hAnsi="Arial" w:cs="Arial"/>
          <w:sz w:val="28"/>
          <w:szCs w:val="32"/>
        </w:rPr>
        <w:t>8</w:t>
      </w:r>
      <w:r w:rsidRPr="009F7E23">
        <w:rPr>
          <w:rFonts w:ascii="Arial" w:eastAsiaTheme="minorEastAsia" w:hAnsi="Arial" w:cs="Arial" w:hint="eastAsia"/>
          <w:sz w:val="28"/>
          <w:szCs w:val="32"/>
        </w:rPr>
        <w:t>月，公司成功向宁波舟山港集团和</w:t>
      </w:r>
      <w:r>
        <w:rPr>
          <w:rFonts w:ascii="Arial" w:eastAsiaTheme="minorEastAsia" w:hAnsi="Arial" w:cs="Arial" w:hint="eastAsia"/>
          <w:sz w:val="28"/>
          <w:szCs w:val="32"/>
        </w:rPr>
        <w:t>上海国际港务集团（股份）有限公司</w:t>
      </w:r>
      <w:r w:rsidRPr="009F7E23">
        <w:rPr>
          <w:rFonts w:ascii="Arial" w:eastAsiaTheme="minorEastAsia" w:hAnsi="Arial" w:cs="Arial" w:hint="eastAsia"/>
          <w:sz w:val="28"/>
          <w:szCs w:val="32"/>
        </w:rPr>
        <w:t>两个特定对象非公开发行</w:t>
      </w:r>
      <w:r w:rsidRPr="009F7E23">
        <w:rPr>
          <w:rFonts w:ascii="Arial" w:eastAsiaTheme="minorEastAsia" w:hAnsi="Arial" w:cs="Arial"/>
          <w:sz w:val="28"/>
          <w:szCs w:val="32"/>
        </w:rPr>
        <w:t>26.35</w:t>
      </w:r>
      <w:r w:rsidRPr="009F7E23">
        <w:rPr>
          <w:rFonts w:ascii="Arial" w:eastAsiaTheme="minorEastAsia" w:hAnsi="Arial" w:cs="Arial" w:hint="eastAsia"/>
          <w:sz w:val="28"/>
          <w:szCs w:val="32"/>
        </w:rPr>
        <w:t>亿股股份，公司总股本由</w:t>
      </w:r>
      <w:r w:rsidRPr="009F7E23">
        <w:rPr>
          <w:rFonts w:ascii="Arial" w:eastAsiaTheme="minorEastAsia" w:hAnsi="Arial" w:cs="Arial"/>
          <w:sz w:val="28"/>
          <w:szCs w:val="32"/>
        </w:rPr>
        <w:t>131.72</w:t>
      </w:r>
      <w:r w:rsidRPr="009F7E23">
        <w:rPr>
          <w:rFonts w:ascii="Arial" w:eastAsiaTheme="minorEastAsia" w:hAnsi="Arial" w:cs="Arial" w:hint="eastAsia"/>
          <w:sz w:val="28"/>
          <w:szCs w:val="32"/>
        </w:rPr>
        <w:t>亿股变更为</w:t>
      </w:r>
      <w:r w:rsidRPr="009F7E23">
        <w:rPr>
          <w:rFonts w:ascii="Arial" w:eastAsiaTheme="minorEastAsia" w:hAnsi="Arial" w:cs="Arial"/>
          <w:sz w:val="28"/>
          <w:szCs w:val="32"/>
        </w:rPr>
        <w:t>158.07</w:t>
      </w:r>
      <w:r w:rsidRPr="009F7E23">
        <w:rPr>
          <w:rFonts w:ascii="Arial" w:eastAsiaTheme="minorEastAsia" w:hAnsi="Arial" w:cs="Arial" w:hint="eastAsia"/>
          <w:sz w:val="28"/>
          <w:szCs w:val="32"/>
        </w:rPr>
        <w:t>亿股。</w:t>
      </w:r>
    </w:p>
    <w:p w:rsidR="009D766E" w:rsidRPr="009F7E23" w:rsidRDefault="00404A68" w:rsidP="009F7E23">
      <w:pPr>
        <w:spacing w:line="560" w:lineRule="exact"/>
        <w:ind w:firstLineChars="200" w:firstLine="560"/>
        <w:rPr>
          <w:rFonts w:ascii="Arial" w:eastAsiaTheme="minorEastAsia" w:hAnsi="Arial" w:cs="Arial"/>
          <w:sz w:val="28"/>
          <w:szCs w:val="32"/>
        </w:rPr>
      </w:pPr>
      <w:r w:rsidRPr="009F7E23">
        <w:rPr>
          <w:rFonts w:ascii="Arial" w:eastAsiaTheme="minorEastAsia" w:hAnsi="Arial" w:cs="Arial" w:hint="eastAsia"/>
          <w:sz w:val="28"/>
          <w:szCs w:val="32"/>
        </w:rPr>
        <w:t>公司是以集装箱及散杂货、液体化工码头经营、港口服务、综合物流为主业的综合性港口企业，是全国最大的码头运营商之一。</w:t>
      </w:r>
      <w:r w:rsidRPr="009F7E23">
        <w:rPr>
          <w:rFonts w:ascii="Arial" w:eastAsiaTheme="minorEastAsia" w:hAnsi="Arial" w:cs="Arial"/>
          <w:sz w:val="28"/>
          <w:szCs w:val="32"/>
        </w:rPr>
        <w:t>2020</w:t>
      </w:r>
      <w:r w:rsidRPr="009F7E23">
        <w:rPr>
          <w:rFonts w:ascii="Arial" w:eastAsiaTheme="minorEastAsia" w:hAnsi="Arial" w:cs="Arial" w:hint="eastAsia"/>
          <w:sz w:val="28"/>
          <w:szCs w:val="32"/>
        </w:rPr>
        <w:t>年，公司全年完成货物吞吐量</w:t>
      </w:r>
      <w:r w:rsidRPr="009F7E23">
        <w:rPr>
          <w:rFonts w:ascii="Arial" w:eastAsiaTheme="minorEastAsia" w:hAnsi="Arial" w:cs="Arial"/>
          <w:sz w:val="28"/>
          <w:szCs w:val="32"/>
        </w:rPr>
        <w:t>9.2</w:t>
      </w:r>
      <w:r w:rsidRPr="009F7E23">
        <w:rPr>
          <w:rFonts w:ascii="Arial" w:eastAsiaTheme="minorEastAsia" w:hAnsi="Arial" w:cs="Arial" w:hint="eastAsia"/>
          <w:sz w:val="28"/>
          <w:szCs w:val="32"/>
        </w:rPr>
        <w:t>亿吨，同比增长</w:t>
      </w:r>
      <w:r w:rsidRPr="009F7E23">
        <w:rPr>
          <w:rFonts w:ascii="Arial" w:eastAsiaTheme="minorEastAsia" w:hAnsi="Arial" w:cs="Arial"/>
          <w:sz w:val="28"/>
          <w:szCs w:val="32"/>
        </w:rPr>
        <w:t>5.1%</w:t>
      </w:r>
      <w:r w:rsidRPr="009F7E23">
        <w:rPr>
          <w:rFonts w:ascii="Arial" w:eastAsiaTheme="minorEastAsia" w:hAnsi="Arial" w:cs="Arial" w:hint="eastAsia"/>
          <w:sz w:val="28"/>
          <w:szCs w:val="32"/>
        </w:rPr>
        <w:t>；完成集装箱吞吐量</w:t>
      </w:r>
      <w:r w:rsidRPr="009F7E23">
        <w:rPr>
          <w:rFonts w:ascii="Arial" w:eastAsiaTheme="minorEastAsia" w:hAnsi="Arial" w:cs="Arial"/>
          <w:sz w:val="28"/>
          <w:szCs w:val="32"/>
        </w:rPr>
        <w:t>3172.1</w:t>
      </w:r>
      <w:r w:rsidRPr="009F7E23">
        <w:rPr>
          <w:rFonts w:ascii="Arial" w:eastAsiaTheme="minorEastAsia" w:hAnsi="Arial" w:cs="Arial" w:hint="eastAsia"/>
          <w:sz w:val="28"/>
          <w:szCs w:val="32"/>
        </w:rPr>
        <w:t>万标箱，同比增长</w:t>
      </w:r>
      <w:r w:rsidRPr="009F7E23">
        <w:rPr>
          <w:rFonts w:ascii="Arial" w:eastAsiaTheme="minorEastAsia" w:hAnsi="Arial" w:cs="Arial"/>
          <w:sz w:val="28"/>
          <w:szCs w:val="32"/>
        </w:rPr>
        <w:t>4.3%</w:t>
      </w:r>
      <w:r w:rsidRPr="009F7E23">
        <w:rPr>
          <w:rFonts w:ascii="Arial" w:eastAsiaTheme="minorEastAsia" w:hAnsi="Arial" w:cs="Arial" w:hint="eastAsia"/>
          <w:sz w:val="28"/>
          <w:szCs w:val="32"/>
        </w:rPr>
        <w:t>。</w:t>
      </w:r>
    </w:p>
    <w:p w:rsidR="009D766E" w:rsidRPr="009F7E23" w:rsidRDefault="00404A68" w:rsidP="009F7E23">
      <w:pPr>
        <w:spacing w:line="560" w:lineRule="exact"/>
        <w:ind w:firstLineChars="200" w:firstLine="560"/>
        <w:rPr>
          <w:rFonts w:ascii="Arial" w:eastAsiaTheme="minorEastAsia" w:hAnsi="Arial" w:cs="Arial"/>
          <w:sz w:val="28"/>
          <w:szCs w:val="32"/>
        </w:rPr>
      </w:pPr>
      <w:r w:rsidRPr="009F7E23">
        <w:rPr>
          <w:rFonts w:ascii="Arial" w:eastAsiaTheme="minorEastAsia" w:hAnsi="Arial" w:cs="Arial" w:hint="eastAsia"/>
          <w:sz w:val="28"/>
          <w:szCs w:val="32"/>
        </w:rPr>
        <w:t>公司坚持依法经营、规范运作、科学管理，建立健全现代企业制度，完善法人治理结构，与公司控股股东宁波舟山港集团有限公司实现了人员、资产、财务、机构、业务</w:t>
      </w:r>
      <w:r w:rsidRPr="009F7E23">
        <w:rPr>
          <w:rFonts w:ascii="Arial" w:eastAsiaTheme="minorEastAsia" w:hAnsi="Arial" w:cs="Arial"/>
          <w:sz w:val="28"/>
          <w:szCs w:val="32"/>
        </w:rPr>
        <w:t>“</w:t>
      </w:r>
      <w:r w:rsidRPr="009F7E23">
        <w:rPr>
          <w:rFonts w:ascii="Arial" w:eastAsiaTheme="minorEastAsia" w:hAnsi="Arial" w:cs="Arial" w:hint="eastAsia"/>
          <w:sz w:val="28"/>
          <w:szCs w:val="32"/>
        </w:rPr>
        <w:t>五独立</w:t>
      </w:r>
      <w:r w:rsidRPr="009F7E23">
        <w:rPr>
          <w:rFonts w:ascii="Arial" w:eastAsiaTheme="minorEastAsia" w:hAnsi="Arial" w:cs="Arial"/>
          <w:sz w:val="28"/>
          <w:szCs w:val="32"/>
        </w:rPr>
        <w:t>”</w:t>
      </w:r>
      <w:r w:rsidRPr="009F7E23">
        <w:rPr>
          <w:rFonts w:ascii="Arial" w:eastAsiaTheme="minorEastAsia" w:hAnsi="Arial" w:cs="Arial" w:hint="eastAsia"/>
          <w:sz w:val="28"/>
          <w:szCs w:val="32"/>
        </w:rPr>
        <w:t>，公司治理水平不断提高。</w:t>
      </w:r>
    </w:p>
    <w:p w:rsidR="009D766E" w:rsidRPr="009F7E23" w:rsidRDefault="00404A68">
      <w:pPr>
        <w:spacing w:line="560" w:lineRule="exact"/>
        <w:ind w:firstLine="640"/>
        <w:rPr>
          <w:rFonts w:ascii="Arial" w:eastAsiaTheme="minorEastAsia" w:hAnsi="Arial" w:cs="Arial"/>
          <w:sz w:val="28"/>
          <w:szCs w:val="32"/>
        </w:rPr>
      </w:pPr>
      <w:r w:rsidRPr="009F7E23">
        <w:rPr>
          <w:rFonts w:ascii="Arial" w:eastAsiaTheme="minorEastAsia" w:hAnsi="Arial" w:cs="Arial" w:hint="eastAsia"/>
          <w:sz w:val="28"/>
          <w:szCs w:val="32"/>
        </w:rPr>
        <w:lastRenderedPageBreak/>
        <w:t>作为一家大型港口上市公司，在创造良好经济效益的同时，还肩负起了国家经济社会的发展、资源的统筹利用、自然生态环境的保护以及维护股东、债权人、员工、客户、供应商、社区等有关方利益的责任，得到了社会的肯定。公司荣获</w:t>
      </w:r>
      <w:r w:rsidRPr="009F7E23">
        <w:rPr>
          <w:rFonts w:ascii="Arial" w:eastAsiaTheme="minorEastAsia" w:hAnsi="Arial" w:cs="Arial"/>
          <w:sz w:val="28"/>
          <w:szCs w:val="32"/>
        </w:rPr>
        <w:t>2020</w:t>
      </w:r>
      <w:r w:rsidRPr="009F7E23">
        <w:rPr>
          <w:rFonts w:ascii="Arial" w:eastAsiaTheme="minorEastAsia" w:hAnsi="Arial" w:cs="Arial" w:hint="eastAsia"/>
          <w:sz w:val="28"/>
          <w:szCs w:val="32"/>
        </w:rPr>
        <w:t>年度金骏马奖</w:t>
      </w:r>
      <w:r>
        <w:rPr>
          <w:rFonts w:ascii="Arial" w:eastAsiaTheme="minorEastAsia" w:hAnsi="Arial" w:cs="Arial" w:hint="eastAsia"/>
          <w:sz w:val="28"/>
          <w:szCs w:val="32"/>
        </w:rPr>
        <w:t>之</w:t>
      </w:r>
      <w:r w:rsidRPr="009F7E23">
        <w:rPr>
          <w:rFonts w:ascii="Arial" w:eastAsiaTheme="minorEastAsia" w:hAnsi="Arial" w:cs="Arial" w:hint="eastAsia"/>
          <w:sz w:val="28"/>
          <w:szCs w:val="32"/>
        </w:rPr>
        <w:t>最具社会责任上市公司奖。</w:t>
      </w:r>
    </w:p>
    <w:p w:rsidR="009D766E" w:rsidRPr="009F7E23" w:rsidRDefault="00404A68" w:rsidP="009F7E23">
      <w:pPr>
        <w:spacing w:line="560" w:lineRule="exact"/>
        <w:ind w:firstLineChars="196" w:firstLine="549"/>
        <w:rPr>
          <w:rFonts w:ascii="Arial" w:eastAsiaTheme="minorEastAsia" w:hAnsi="Arial" w:cs="Arial"/>
          <w:sz w:val="28"/>
          <w:szCs w:val="32"/>
        </w:rPr>
      </w:pPr>
      <w:r w:rsidRPr="009F7E23">
        <w:rPr>
          <w:rFonts w:ascii="Arial" w:eastAsiaTheme="minorEastAsia" w:hAnsi="Arial" w:cs="Arial" w:hint="eastAsia"/>
          <w:sz w:val="28"/>
          <w:szCs w:val="32"/>
        </w:rPr>
        <w:t>二、公司发展愿景</w:t>
      </w:r>
    </w:p>
    <w:p w:rsidR="009D766E" w:rsidRPr="009F7E23" w:rsidRDefault="00404A68" w:rsidP="009F7E23">
      <w:pPr>
        <w:spacing w:line="560" w:lineRule="exact"/>
        <w:ind w:firstLineChars="200" w:firstLine="560"/>
        <w:rPr>
          <w:rFonts w:ascii="Arial" w:eastAsiaTheme="minorEastAsia" w:hAnsi="Arial" w:cs="Arial"/>
          <w:sz w:val="28"/>
          <w:szCs w:val="32"/>
        </w:rPr>
      </w:pPr>
      <w:r w:rsidRPr="009F7E23">
        <w:rPr>
          <w:rFonts w:ascii="Arial" w:eastAsiaTheme="minorEastAsia" w:hAnsi="Arial" w:cs="Arial" w:hint="eastAsia"/>
          <w:sz w:val="28"/>
          <w:szCs w:val="32"/>
        </w:rPr>
        <w:t>以习近平新时代中国特色社会主义思想为指导，全面贯彻落实党的十九大、十九届历次全会和中央、省市经济工作会议精神，牢记习近平总书记嘱托，以</w:t>
      </w:r>
      <w:r w:rsidRPr="009F7E23">
        <w:rPr>
          <w:rFonts w:ascii="Arial" w:eastAsiaTheme="minorEastAsia" w:hAnsi="Arial" w:cs="Arial"/>
          <w:sz w:val="28"/>
          <w:szCs w:val="32"/>
        </w:rPr>
        <w:t>“</w:t>
      </w:r>
      <w:r w:rsidRPr="009F7E23">
        <w:rPr>
          <w:rFonts w:ascii="Arial" w:eastAsiaTheme="minorEastAsia" w:hAnsi="Arial" w:cs="Arial" w:hint="eastAsia"/>
          <w:sz w:val="28"/>
          <w:szCs w:val="32"/>
        </w:rPr>
        <w:t>四个一流</w:t>
      </w:r>
      <w:r w:rsidRPr="009F7E23">
        <w:rPr>
          <w:rFonts w:ascii="Arial" w:eastAsiaTheme="minorEastAsia" w:hAnsi="Arial" w:cs="Arial"/>
          <w:sz w:val="28"/>
          <w:szCs w:val="32"/>
        </w:rPr>
        <w:t>”</w:t>
      </w:r>
      <w:r w:rsidRPr="009F7E23">
        <w:rPr>
          <w:rFonts w:ascii="Arial" w:eastAsiaTheme="minorEastAsia" w:hAnsi="Arial" w:cs="Arial" w:hint="eastAsia"/>
          <w:sz w:val="28"/>
          <w:szCs w:val="32"/>
        </w:rPr>
        <w:t>为核心，持续构建</w:t>
      </w:r>
      <w:r w:rsidRPr="009F7E23">
        <w:rPr>
          <w:rFonts w:ascii="Arial" w:eastAsiaTheme="minorEastAsia" w:hAnsi="Arial" w:cs="Arial"/>
          <w:sz w:val="28"/>
          <w:szCs w:val="32"/>
        </w:rPr>
        <w:t>“</w:t>
      </w:r>
      <w:r w:rsidRPr="009F7E23">
        <w:rPr>
          <w:rFonts w:ascii="Arial" w:eastAsiaTheme="minorEastAsia" w:hAnsi="Arial" w:cs="Arial" w:hint="eastAsia"/>
          <w:sz w:val="28"/>
          <w:szCs w:val="32"/>
        </w:rPr>
        <w:t>四梁八柱</w:t>
      </w:r>
      <w:r w:rsidRPr="009F7E23">
        <w:rPr>
          <w:rFonts w:ascii="Arial" w:eastAsiaTheme="minorEastAsia" w:hAnsi="Arial" w:cs="Arial"/>
          <w:sz w:val="28"/>
          <w:szCs w:val="32"/>
        </w:rPr>
        <w:t>”</w:t>
      </w:r>
      <w:r w:rsidRPr="009F7E23">
        <w:rPr>
          <w:rFonts w:ascii="Arial" w:eastAsiaTheme="minorEastAsia" w:hAnsi="Arial" w:cs="Arial" w:hint="eastAsia"/>
          <w:sz w:val="28"/>
          <w:szCs w:val="32"/>
        </w:rPr>
        <w:t>，深入推进</w:t>
      </w:r>
      <w:r w:rsidRPr="009F7E23">
        <w:rPr>
          <w:rFonts w:ascii="Arial" w:eastAsiaTheme="minorEastAsia" w:hAnsi="Arial" w:cs="Arial"/>
          <w:sz w:val="28"/>
          <w:szCs w:val="32"/>
        </w:rPr>
        <w:t>“</w:t>
      </w:r>
      <w:r w:rsidRPr="009F7E23">
        <w:rPr>
          <w:rFonts w:ascii="Arial" w:eastAsiaTheme="minorEastAsia" w:hAnsi="Arial" w:cs="Arial" w:hint="eastAsia"/>
          <w:sz w:val="28"/>
          <w:szCs w:val="32"/>
        </w:rPr>
        <w:t>四化</w:t>
      </w:r>
      <w:r w:rsidRPr="009F7E23">
        <w:rPr>
          <w:rFonts w:ascii="Arial" w:eastAsiaTheme="minorEastAsia" w:hAnsi="Arial" w:cs="Arial"/>
          <w:sz w:val="28"/>
          <w:szCs w:val="32"/>
        </w:rPr>
        <w:t>”</w:t>
      </w:r>
      <w:r w:rsidRPr="009F7E23">
        <w:rPr>
          <w:rFonts w:ascii="Arial" w:eastAsiaTheme="minorEastAsia" w:hAnsi="Arial" w:cs="Arial" w:hint="eastAsia"/>
          <w:sz w:val="28"/>
          <w:szCs w:val="32"/>
        </w:rPr>
        <w:t>管理，坚持</w:t>
      </w:r>
      <w:r w:rsidRPr="009F7E23">
        <w:rPr>
          <w:rFonts w:ascii="Arial" w:eastAsiaTheme="minorEastAsia" w:hAnsi="Arial" w:cs="Arial"/>
          <w:sz w:val="28"/>
          <w:szCs w:val="32"/>
        </w:rPr>
        <w:t>“</w:t>
      </w:r>
      <w:r w:rsidRPr="009F7E23">
        <w:rPr>
          <w:rFonts w:ascii="Arial" w:eastAsiaTheme="minorEastAsia" w:hAnsi="Arial" w:cs="Arial" w:hint="eastAsia"/>
          <w:sz w:val="28"/>
          <w:szCs w:val="32"/>
        </w:rPr>
        <w:t>三个导向</w:t>
      </w:r>
      <w:r w:rsidRPr="009F7E23">
        <w:rPr>
          <w:rFonts w:ascii="Arial" w:eastAsiaTheme="minorEastAsia" w:hAnsi="Arial" w:cs="Arial"/>
          <w:sz w:val="28"/>
          <w:szCs w:val="32"/>
        </w:rPr>
        <w:t>”</w:t>
      </w:r>
      <w:r w:rsidRPr="009F7E23">
        <w:rPr>
          <w:rFonts w:ascii="Arial" w:eastAsiaTheme="minorEastAsia" w:hAnsi="Arial" w:cs="Arial" w:hint="eastAsia"/>
          <w:sz w:val="28"/>
          <w:szCs w:val="32"/>
        </w:rPr>
        <w:t>，以</w:t>
      </w:r>
      <w:r w:rsidRPr="009F7E23">
        <w:rPr>
          <w:rFonts w:ascii="Arial" w:eastAsiaTheme="minorEastAsia" w:hAnsi="Arial" w:cs="Arial"/>
          <w:sz w:val="28"/>
          <w:szCs w:val="32"/>
        </w:rPr>
        <w:t>“</w:t>
      </w:r>
      <w:r w:rsidRPr="009F7E23">
        <w:rPr>
          <w:rFonts w:ascii="Arial" w:eastAsiaTheme="minorEastAsia" w:hAnsi="Arial" w:cs="Arial" w:hint="eastAsia"/>
          <w:sz w:val="28"/>
          <w:szCs w:val="32"/>
        </w:rPr>
        <w:t>强能力、强协同、强创新、强党建</w:t>
      </w:r>
      <w:r w:rsidRPr="009F7E23">
        <w:rPr>
          <w:rFonts w:ascii="Arial" w:eastAsiaTheme="minorEastAsia" w:hAnsi="Arial" w:cs="Arial"/>
          <w:sz w:val="28"/>
          <w:szCs w:val="32"/>
        </w:rPr>
        <w:t>”</w:t>
      </w:r>
      <w:r w:rsidRPr="009F7E23">
        <w:rPr>
          <w:rFonts w:ascii="Arial" w:eastAsiaTheme="minorEastAsia" w:hAnsi="Arial" w:cs="Arial" w:hint="eastAsia"/>
          <w:sz w:val="28"/>
          <w:szCs w:val="32"/>
        </w:rPr>
        <w:t>为抓手，加快推进世界</w:t>
      </w:r>
      <w:proofErr w:type="gramStart"/>
      <w:r w:rsidRPr="009F7E23">
        <w:rPr>
          <w:rFonts w:ascii="Arial" w:eastAsiaTheme="minorEastAsia" w:hAnsi="Arial" w:cs="Arial" w:hint="eastAsia"/>
          <w:sz w:val="28"/>
          <w:szCs w:val="32"/>
        </w:rPr>
        <w:t>一流强港建设</w:t>
      </w:r>
      <w:proofErr w:type="gramEnd"/>
      <w:r w:rsidRPr="009F7E23">
        <w:rPr>
          <w:rFonts w:ascii="Arial" w:eastAsiaTheme="minorEastAsia" w:hAnsi="Arial" w:cs="Arial" w:hint="eastAsia"/>
          <w:sz w:val="28"/>
          <w:szCs w:val="32"/>
        </w:rPr>
        <w:t>，为构建新发展格局贡献</w:t>
      </w:r>
      <w:r w:rsidRPr="009F7E23">
        <w:rPr>
          <w:rFonts w:ascii="Arial" w:eastAsiaTheme="minorEastAsia" w:hAnsi="Arial" w:cs="Arial"/>
          <w:sz w:val="28"/>
          <w:szCs w:val="32"/>
        </w:rPr>
        <w:t>“</w:t>
      </w:r>
      <w:r w:rsidRPr="009F7E23">
        <w:rPr>
          <w:rFonts w:ascii="Arial" w:eastAsiaTheme="minorEastAsia" w:hAnsi="Arial" w:cs="Arial" w:hint="eastAsia"/>
          <w:sz w:val="28"/>
          <w:szCs w:val="32"/>
        </w:rPr>
        <w:t>硬核</w:t>
      </w:r>
      <w:r w:rsidRPr="009F7E23">
        <w:rPr>
          <w:rFonts w:ascii="Arial" w:eastAsiaTheme="minorEastAsia" w:hAnsi="Arial" w:cs="Arial"/>
          <w:sz w:val="28"/>
          <w:szCs w:val="32"/>
        </w:rPr>
        <w:t>”</w:t>
      </w:r>
      <w:r w:rsidRPr="009F7E23">
        <w:rPr>
          <w:rFonts w:ascii="Arial" w:eastAsiaTheme="minorEastAsia" w:hAnsi="Arial" w:cs="Arial" w:hint="eastAsia"/>
          <w:sz w:val="28"/>
          <w:szCs w:val="32"/>
        </w:rPr>
        <w:t>力量，以</w:t>
      </w:r>
      <w:r w:rsidRPr="009F7E23">
        <w:rPr>
          <w:rFonts w:ascii="Arial" w:eastAsiaTheme="minorEastAsia" w:hAnsi="Arial" w:cs="Arial"/>
          <w:sz w:val="28"/>
          <w:szCs w:val="32"/>
        </w:rPr>
        <w:t>“</w:t>
      </w:r>
      <w:r w:rsidRPr="009F7E23">
        <w:rPr>
          <w:rFonts w:ascii="Arial" w:eastAsiaTheme="minorEastAsia" w:hAnsi="Arial" w:cs="Arial" w:hint="eastAsia"/>
          <w:sz w:val="28"/>
          <w:szCs w:val="32"/>
        </w:rPr>
        <w:t>优异</w:t>
      </w:r>
      <w:r w:rsidRPr="009F7E23">
        <w:rPr>
          <w:rFonts w:ascii="Arial" w:eastAsiaTheme="minorEastAsia" w:hAnsi="Arial" w:cs="Arial"/>
          <w:sz w:val="28"/>
          <w:szCs w:val="32"/>
        </w:rPr>
        <w:t>”</w:t>
      </w:r>
      <w:r w:rsidRPr="009F7E23">
        <w:rPr>
          <w:rFonts w:ascii="Arial" w:eastAsiaTheme="minorEastAsia" w:hAnsi="Arial" w:cs="Arial" w:hint="eastAsia"/>
          <w:sz w:val="28"/>
          <w:szCs w:val="32"/>
        </w:rPr>
        <w:t>成绩迎接党的百年华诞！</w:t>
      </w:r>
    </w:p>
    <w:p w:rsidR="009D766E" w:rsidRPr="009F7E23" w:rsidRDefault="00404A68" w:rsidP="009F7E23">
      <w:pPr>
        <w:spacing w:line="560" w:lineRule="exact"/>
        <w:ind w:firstLineChars="196" w:firstLine="549"/>
        <w:rPr>
          <w:rFonts w:ascii="Arial" w:eastAsiaTheme="minorEastAsia" w:hAnsi="Arial" w:cs="Arial"/>
          <w:sz w:val="28"/>
          <w:szCs w:val="32"/>
        </w:rPr>
      </w:pPr>
      <w:r w:rsidRPr="009F7E23">
        <w:rPr>
          <w:rFonts w:ascii="Arial" w:eastAsiaTheme="minorEastAsia" w:hAnsi="Arial" w:cs="Arial" w:hint="eastAsia"/>
          <w:sz w:val="28"/>
          <w:szCs w:val="32"/>
        </w:rPr>
        <w:t>三、公司履行社会责任的宗旨和理念</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32"/>
        </w:rPr>
        <w:t>作为公众公司，公司以</w:t>
      </w:r>
      <w:r w:rsidRPr="009F7E23">
        <w:rPr>
          <w:rFonts w:ascii="Arial" w:eastAsiaTheme="minorEastAsia" w:hAnsi="Arial" w:cs="Arial"/>
          <w:sz w:val="28"/>
          <w:szCs w:val="32"/>
        </w:rPr>
        <w:t>“</w:t>
      </w:r>
      <w:r w:rsidRPr="009F7E23">
        <w:rPr>
          <w:rFonts w:ascii="Arial" w:eastAsiaTheme="minorEastAsia" w:hAnsi="Arial" w:cs="Arial" w:hint="eastAsia"/>
          <w:sz w:val="28"/>
          <w:szCs w:val="32"/>
        </w:rPr>
        <w:t>强港报国、服务世界</w:t>
      </w:r>
      <w:r w:rsidRPr="009F7E23">
        <w:rPr>
          <w:rFonts w:ascii="Arial" w:eastAsiaTheme="minorEastAsia" w:hAnsi="Arial" w:cs="Arial"/>
          <w:sz w:val="28"/>
          <w:szCs w:val="32"/>
        </w:rPr>
        <w:t>”</w:t>
      </w:r>
      <w:r w:rsidRPr="009F7E23">
        <w:rPr>
          <w:rFonts w:ascii="Arial" w:eastAsiaTheme="minorEastAsia" w:hAnsi="Arial" w:cs="Arial" w:hint="eastAsia"/>
          <w:sz w:val="28"/>
          <w:szCs w:val="32"/>
        </w:rPr>
        <w:t>为宗旨，秉承</w:t>
      </w:r>
      <w:r w:rsidRPr="009F7E23">
        <w:rPr>
          <w:rFonts w:ascii="Arial" w:eastAsiaTheme="minorEastAsia" w:hAnsi="Arial" w:cs="Arial"/>
          <w:sz w:val="28"/>
          <w:szCs w:val="32"/>
        </w:rPr>
        <w:t>“</w:t>
      </w:r>
      <w:r w:rsidRPr="009F7E23">
        <w:rPr>
          <w:rFonts w:ascii="Arial" w:eastAsiaTheme="minorEastAsia" w:hAnsi="Arial" w:cs="Arial" w:hint="eastAsia"/>
          <w:color w:val="000000" w:themeColor="text1"/>
          <w:sz w:val="28"/>
          <w:szCs w:val="32"/>
        </w:rPr>
        <w:t>服务创造价值、奋斗成就梦想</w:t>
      </w:r>
      <w:r w:rsidRPr="009F7E23">
        <w:rPr>
          <w:rFonts w:ascii="Arial" w:eastAsiaTheme="minorEastAsia" w:hAnsi="Arial" w:cs="Arial"/>
          <w:sz w:val="28"/>
          <w:szCs w:val="32"/>
        </w:rPr>
        <w:t>”</w:t>
      </w:r>
      <w:r w:rsidRPr="009F7E23">
        <w:rPr>
          <w:rFonts w:ascii="Arial" w:eastAsiaTheme="minorEastAsia" w:hAnsi="Arial" w:cs="Arial" w:hint="eastAsia"/>
          <w:sz w:val="28"/>
          <w:szCs w:val="32"/>
        </w:rPr>
        <w:t>的核心价值观，坚持自愿、公平、等价有偿、诚实信用的原则，遵守社会公德、商业道德、国家法律法规，在追求经济效益、维护股东利益的同时，积极保护债权人和职工的合法权益，诚信对</w:t>
      </w:r>
      <w:r w:rsidRPr="009F7E23">
        <w:rPr>
          <w:rFonts w:ascii="Arial" w:eastAsiaTheme="minorEastAsia" w:hAnsi="Arial" w:cs="Arial" w:hint="eastAsia"/>
          <w:sz w:val="28"/>
          <w:szCs w:val="28"/>
        </w:rPr>
        <w:t>待客户、供应商、合作伙伴，乐于从事慈善、公益事业；牢固树立</w:t>
      </w:r>
      <w:r w:rsidRPr="009F7E23">
        <w:rPr>
          <w:rFonts w:ascii="Arial" w:eastAsiaTheme="minorEastAsia" w:hAnsi="Arial" w:cs="Arial"/>
          <w:sz w:val="28"/>
          <w:szCs w:val="28"/>
        </w:rPr>
        <w:t>“</w:t>
      </w:r>
      <w:r w:rsidRPr="009F7E23">
        <w:rPr>
          <w:rFonts w:ascii="Arial" w:eastAsiaTheme="minorEastAsia" w:hAnsi="Arial" w:cs="Arial" w:hint="eastAsia"/>
          <w:sz w:val="28"/>
          <w:szCs w:val="28"/>
        </w:rPr>
        <w:t>低碳经济</w:t>
      </w:r>
      <w:r w:rsidRPr="009F7E23">
        <w:rPr>
          <w:rFonts w:ascii="Arial" w:eastAsiaTheme="minorEastAsia" w:hAnsi="Arial" w:cs="Arial"/>
          <w:sz w:val="28"/>
          <w:szCs w:val="28"/>
        </w:rPr>
        <w:t>”“</w:t>
      </w:r>
      <w:r w:rsidRPr="009F7E23">
        <w:rPr>
          <w:rFonts w:ascii="Arial" w:eastAsiaTheme="minorEastAsia" w:hAnsi="Arial" w:cs="Arial" w:hint="eastAsia"/>
          <w:sz w:val="28"/>
          <w:szCs w:val="28"/>
        </w:rPr>
        <w:t>绿色港口</w:t>
      </w:r>
      <w:r w:rsidRPr="009F7E23">
        <w:rPr>
          <w:rFonts w:ascii="Arial" w:eastAsiaTheme="minorEastAsia" w:hAnsi="Arial" w:cs="Arial"/>
          <w:sz w:val="28"/>
          <w:szCs w:val="28"/>
        </w:rPr>
        <w:t>”</w:t>
      </w:r>
      <w:r w:rsidRPr="009F7E23">
        <w:rPr>
          <w:rFonts w:ascii="Arial" w:eastAsiaTheme="minorEastAsia" w:hAnsi="Arial" w:cs="Arial" w:hint="eastAsia"/>
          <w:sz w:val="28"/>
          <w:szCs w:val="28"/>
        </w:rPr>
        <w:t>等理念，积极推进</w:t>
      </w:r>
      <w:proofErr w:type="gramStart"/>
      <w:r w:rsidRPr="009F7E23">
        <w:rPr>
          <w:rFonts w:ascii="Arial" w:eastAsiaTheme="minorEastAsia" w:hAnsi="Arial" w:cs="Arial" w:hint="eastAsia"/>
          <w:sz w:val="28"/>
          <w:szCs w:val="28"/>
        </w:rPr>
        <w:t>和谐企业</w:t>
      </w:r>
      <w:proofErr w:type="gramEnd"/>
      <w:r w:rsidRPr="009F7E23">
        <w:rPr>
          <w:rFonts w:ascii="Arial" w:eastAsiaTheme="minorEastAsia" w:hAnsi="Arial" w:cs="Arial" w:hint="eastAsia"/>
          <w:sz w:val="28"/>
          <w:szCs w:val="28"/>
        </w:rPr>
        <w:t>创建和绿色环保型港口建设，为和谐社会建设</w:t>
      </w:r>
      <w:proofErr w:type="gramStart"/>
      <w:r w:rsidRPr="009F7E23">
        <w:rPr>
          <w:rFonts w:ascii="Arial" w:eastAsiaTheme="minorEastAsia" w:hAnsi="Arial" w:cs="Arial" w:hint="eastAsia"/>
          <w:sz w:val="28"/>
          <w:szCs w:val="28"/>
        </w:rPr>
        <w:t>作出</w:t>
      </w:r>
      <w:proofErr w:type="gramEnd"/>
      <w:r w:rsidRPr="009F7E23">
        <w:rPr>
          <w:rFonts w:ascii="Arial" w:eastAsiaTheme="minorEastAsia" w:hAnsi="Arial" w:cs="Arial" w:hint="eastAsia"/>
          <w:sz w:val="28"/>
          <w:szCs w:val="28"/>
        </w:rPr>
        <w:t>应有贡献。</w:t>
      </w:r>
    </w:p>
    <w:p w:rsidR="009D766E" w:rsidRDefault="009D766E">
      <w:pPr>
        <w:spacing w:line="560" w:lineRule="exact"/>
        <w:ind w:firstLineChars="200" w:firstLine="640"/>
        <w:rPr>
          <w:rFonts w:ascii="Arial" w:eastAsiaTheme="minorEastAsia" w:hAnsi="Arial" w:cs="Arial"/>
          <w:sz w:val="32"/>
          <w:szCs w:val="32"/>
        </w:rPr>
      </w:pPr>
    </w:p>
    <w:p w:rsidR="009D766E" w:rsidRDefault="00404A68">
      <w:pPr>
        <w:spacing w:line="560" w:lineRule="exact"/>
        <w:jc w:val="center"/>
        <w:rPr>
          <w:rFonts w:ascii="Arial" w:eastAsiaTheme="minorEastAsia" w:hAnsi="Arial" w:cs="Arial"/>
          <w:b/>
          <w:sz w:val="32"/>
          <w:szCs w:val="32"/>
        </w:rPr>
      </w:pPr>
      <w:r>
        <w:rPr>
          <w:rFonts w:ascii="Arial" w:eastAsiaTheme="minorEastAsia" w:hAnsi="Arial" w:cs="Arial"/>
          <w:b/>
          <w:sz w:val="32"/>
          <w:szCs w:val="32"/>
        </w:rPr>
        <w:t>第二部分</w:t>
      </w:r>
      <w:r>
        <w:rPr>
          <w:rFonts w:ascii="Arial" w:eastAsiaTheme="minorEastAsia" w:hAnsi="Arial" w:cs="Arial"/>
          <w:b/>
          <w:sz w:val="32"/>
          <w:szCs w:val="32"/>
        </w:rPr>
        <w:t xml:space="preserve">  </w:t>
      </w:r>
      <w:r>
        <w:rPr>
          <w:rFonts w:ascii="Arial" w:eastAsiaTheme="minorEastAsia" w:hAnsi="Arial" w:cs="Arial"/>
          <w:b/>
          <w:sz w:val="32"/>
          <w:szCs w:val="32"/>
        </w:rPr>
        <w:t>公司社会责任履行情况</w:t>
      </w:r>
    </w:p>
    <w:p w:rsidR="009D766E" w:rsidRDefault="009D766E">
      <w:pPr>
        <w:spacing w:line="560" w:lineRule="exact"/>
        <w:jc w:val="center"/>
        <w:rPr>
          <w:rFonts w:ascii="Arial" w:eastAsiaTheme="minorEastAsia" w:hAnsi="Arial" w:cs="Arial"/>
          <w:b/>
          <w:sz w:val="32"/>
          <w:szCs w:val="32"/>
        </w:rPr>
      </w:pPr>
    </w:p>
    <w:p w:rsidR="002F2DEE" w:rsidRPr="009F7E23" w:rsidRDefault="006D7B5A">
      <w:pPr>
        <w:spacing w:line="560" w:lineRule="exact"/>
        <w:ind w:firstLineChars="196" w:firstLine="551"/>
        <w:rPr>
          <w:rFonts w:ascii="Arial" w:eastAsiaTheme="minorEastAsia" w:hAnsi="Arial" w:cs="Arial"/>
          <w:b/>
          <w:bCs/>
          <w:sz w:val="28"/>
          <w:szCs w:val="28"/>
        </w:rPr>
      </w:pPr>
      <w:r w:rsidRPr="002F2DEE">
        <w:rPr>
          <w:rFonts w:ascii="Arial" w:eastAsiaTheme="minorEastAsia" w:hAnsi="Arial" w:cs="Arial" w:hint="eastAsia"/>
          <w:b/>
          <w:bCs/>
          <w:sz w:val="28"/>
          <w:szCs w:val="28"/>
        </w:rPr>
        <w:t>一、</w:t>
      </w:r>
      <w:r w:rsidR="002F2DEE">
        <w:rPr>
          <w:rFonts w:ascii="Arial" w:eastAsiaTheme="minorEastAsia" w:hAnsi="Arial" w:cs="Arial" w:hint="eastAsia"/>
          <w:b/>
          <w:bCs/>
          <w:sz w:val="28"/>
          <w:szCs w:val="28"/>
        </w:rPr>
        <w:t>疫情防控卓有成效</w:t>
      </w:r>
      <w:r w:rsidR="00F00C5E">
        <w:rPr>
          <w:rFonts w:ascii="Arial" w:eastAsiaTheme="minorEastAsia" w:hAnsi="Arial" w:cs="Arial" w:hint="eastAsia"/>
          <w:b/>
          <w:bCs/>
          <w:sz w:val="28"/>
          <w:szCs w:val="28"/>
        </w:rPr>
        <w:t>，多</w:t>
      </w:r>
      <w:proofErr w:type="gramStart"/>
      <w:r w:rsidR="00F00C5E">
        <w:rPr>
          <w:rFonts w:ascii="Arial" w:eastAsiaTheme="minorEastAsia" w:hAnsi="Arial" w:cs="Arial" w:hint="eastAsia"/>
          <w:b/>
          <w:bCs/>
          <w:sz w:val="28"/>
          <w:szCs w:val="28"/>
        </w:rPr>
        <w:t>措</w:t>
      </w:r>
      <w:proofErr w:type="gramEnd"/>
      <w:r w:rsidR="00F00C5E">
        <w:rPr>
          <w:rFonts w:ascii="Arial" w:eastAsiaTheme="minorEastAsia" w:hAnsi="Arial" w:cs="Arial" w:hint="eastAsia"/>
          <w:b/>
          <w:bCs/>
          <w:sz w:val="28"/>
          <w:szCs w:val="28"/>
        </w:rPr>
        <w:t>并举助力复工复产</w:t>
      </w:r>
    </w:p>
    <w:p w:rsidR="00F00C5E" w:rsidRDefault="00F00C5E">
      <w:pPr>
        <w:spacing w:line="560" w:lineRule="exact"/>
        <w:ind w:firstLineChars="196" w:firstLine="549"/>
        <w:rPr>
          <w:rFonts w:ascii="Arial" w:eastAsiaTheme="minorEastAsia" w:hAnsi="Arial" w:cs="Arial"/>
          <w:bCs/>
          <w:sz w:val="28"/>
          <w:szCs w:val="28"/>
        </w:rPr>
      </w:pPr>
      <w:r w:rsidRPr="00F00C5E">
        <w:rPr>
          <w:rFonts w:ascii="Arial" w:eastAsiaTheme="minorEastAsia" w:hAnsi="Arial" w:cs="Arial" w:hint="eastAsia"/>
          <w:bCs/>
          <w:sz w:val="28"/>
          <w:szCs w:val="28"/>
        </w:rPr>
        <w:lastRenderedPageBreak/>
        <w:t>按照</w:t>
      </w:r>
      <w:r w:rsidRPr="00F00C5E">
        <w:rPr>
          <w:rFonts w:ascii="Arial" w:eastAsiaTheme="minorEastAsia" w:hAnsi="Arial" w:cs="Arial" w:hint="eastAsia"/>
          <w:bCs/>
          <w:sz w:val="28"/>
          <w:szCs w:val="28"/>
        </w:rPr>
        <w:t xml:space="preserve"> </w:t>
      </w:r>
      <w:r w:rsidRPr="00F00C5E">
        <w:rPr>
          <w:rFonts w:ascii="Arial" w:eastAsiaTheme="minorEastAsia" w:hAnsi="Arial" w:cs="Arial" w:hint="eastAsia"/>
          <w:bCs/>
          <w:sz w:val="28"/>
          <w:szCs w:val="28"/>
        </w:rPr>
        <w:t>“两手硬、两战赢”的总体要求，公司上下闻令而动、全面发力、精准布控，全力打好疫情防控战，守好企业小门，把好海上国门。多次完成涉</w:t>
      </w:r>
      <w:proofErr w:type="gramStart"/>
      <w:r w:rsidRPr="00F00C5E">
        <w:rPr>
          <w:rFonts w:ascii="Arial" w:eastAsiaTheme="minorEastAsia" w:hAnsi="Arial" w:cs="Arial" w:hint="eastAsia"/>
          <w:bCs/>
          <w:sz w:val="28"/>
          <w:szCs w:val="28"/>
        </w:rPr>
        <w:t>疫</w:t>
      </w:r>
      <w:proofErr w:type="gramEnd"/>
      <w:r w:rsidRPr="00F00C5E">
        <w:rPr>
          <w:rFonts w:ascii="Arial" w:eastAsiaTheme="minorEastAsia" w:hAnsi="Arial" w:cs="Arial" w:hint="eastAsia"/>
          <w:bCs/>
          <w:sz w:val="28"/>
          <w:szCs w:val="28"/>
        </w:rPr>
        <w:t>船舶的应急处置工作，抢装抢卸防疫物资，多次受到省市领导的表扬和充分肯定，同时，万余名职工也无一人感染和疑似，实现了“两战赢”的目标要求。</w:t>
      </w:r>
    </w:p>
    <w:p w:rsidR="00F00C5E" w:rsidRPr="009F7E23" w:rsidRDefault="0001076B" w:rsidP="009F7E23">
      <w:pPr>
        <w:spacing w:line="560" w:lineRule="exact"/>
        <w:ind w:firstLineChars="196" w:firstLine="551"/>
        <w:rPr>
          <w:rFonts w:ascii="Arial" w:eastAsiaTheme="minorEastAsia" w:hAnsi="Arial" w:cs="Arial"/>
          <w:b/>
          <w:bCs/>
          <w:sz w:val="28"/>
          <w:szCs w:val="28"/>
        </w:rPr>
      </w:pPr>
      <w:r w:rsidRPr="009F7E23">
        <w:rPr>
          <w:rFonts w:ascii="Arial" w:eastAsiaTheme="minorEastAsia" w:hAnsi="Arial" w:cs="Arial" w:hint="eastAsia"/>
          <w:b/>
          <w:bCs/>
          <w:sz w:val="28"/>
          <w:szCs w:val="28"/>
        </w:rPr>
        <w:t>（一）</w:t>
      </w:r>
      <w:r w:rsidR="00B31A60" w:rsidRPr="009F7E23">
        <w:rPr>
          <w:rFonts w:ascii="Arial" w:eastAsiaTheme="minorEastAsia" w:hAnsi="Arial" w:cs="Arial" w:hint="eastAsia"/>
          <w:b/>
          <w:bCs/>
          <w:sz w:val="28"/>
          <w:szCs w:val="28"/>
        </w:rPr>
        <w:t>严防境外输入，把牢海上国门</w:t>
      </w:r>
    </w:p>
    <w:p w:rsidR="00B31A60" w:rsidRDefault="00B31A60">
      <w:pPr>
        <w:spacing w:line="560" w:lineRule="exact"/>
        <w:ind w:firstLineChars="196" w:firstLine="549"/>
        <w:rPr>
          <w:rFonts w:ascii="Arial" w:eastAsiaTheme="minorEastAsia" w:hAnsi="Arial" w:cs="Arial"/>
          <w:bCs/>
          <w:sz w:val="28"/>
          <w:szCs w:val="28"/>
        </w:rPr>
      </w:pPr>
      <w:r w:rsidRPr="00B31A60">
        <w:rPr>
          <w:rFonts w:ascii="Arial" w:eastAsiaTheme="minorEastAsia" w:hAnsi="Arial" w:cs="Arial" w:hint="eastAsia"/>
          <w:bCs/>
          <w:sz w:val="28"/>
          <w:szCs w:val="28"/>
        </w:rPr>
        <w:t>随着境外疫情的发展蔓延，境外疫情输入成了疫情防控的重点</w:t>
      </w:r>
      <w:r w:rsidR="000C6B27">
        <w:rPr>
          <w:rFonts w:ascii="Arial" w:eastAsiaTheme="minorEastAsia" w:hAnsi="Arial" w:cs="Arial" w:hint="eastAsia"/>
          <w:bCs/>
          <w:sz w:val="28"/>
          <w:szCs w:val="28"/>
        </w:rPr>
        <w:t>。</w:t>
      </w:r>
      <w:r w:rsidRPr="00B31A60">
        <w:rPr>
          <w:rFonts w:ascii="Arial" w:eastAsiaTheme="minorEastAsia" w:hAnsi="Arial" w:cs="Arial" w:hint="eastAsia"/>
          <w:bCs/>
          <w:sz w:val="28"/>
          <w:szCs w:val="28"/>
        </w:rPr>
        <w:t>港口</w:t>
      </w:r>
      <w:r w:rsidR="000C6B27">
        <w:rPr>
          <w:rFonts w:ascii="Arial" w:eastAsiaTheme="minorEastAsia" w:hAnsi="Arial" w:cs="Arial" w:hint="eastAsia"/>
          <w:bCs/>
          <w:sz w:val="28"/>
          <w:szCs w:val="28"/>
        </w:rPr>
        <w:t>是</w:t>
      </w:r>
      <w:r w:rsidRPr="00B31A60">
        <w:rPr>
          <w:rFonts w:ascii="Arial" w:eastAsiaTheme="minorEastAsia" w:hAnsi="Arial" w:cs="Arial" w:hint="eastAsia"/>
          <w:bCs/>
          <w:sz w:val="28"/>
          <w:szCs w:val="28"/>
        </w:rPr>
        <w:t>境外人员和货物出入我国的</w:t>
      </w:r>
      <w:r w:rsidR="000C6B27">
        <w:rPr>
          <w:rFonts w:ascii="Arial" w:eastAsiaTheme="minorEastAsia" w:hAnsi="Arial" w:cs="Arial" w:hint="eastAsia"/>
          <w:bCs/>
          <w:sz w:val="28"/>
          <w:szCs w:val="28"/>
        </w:rPr>
        <w:t>主要通道，是严防疫情境外输入的重要“战场”</w:t>
      </w:r>
      <w:r w:rsidRPr="00B31A60">
        <w:rPr>
          <w:rFonts w:ascii="Arial" w:eastAsiaTheme="minorEastAsia" w:hAnsi="Arial" w:cs="Arial" w:hint="eastAsia"/>
          <w:bCs/>
          <w:sz w:val="28"/>
          <w:szCs w:val="28"/>
        </w:rPr>
        <w:t>。</w:t>
      </w:r>
      <w:r w:rsidR="000B23C2">
        <w:rPr>
          <w:rFonts w:ascii="Arial" w:eastAsiaTheme="minorEastAsia" w:hAnsi="Arial" w:cs="Arial" w:hint="eastAsia"/>
          <w:bCs/>
          <w:sz w:val="28"/>
          <w:szCs w:val="28"/>
        </w:rPr>
        <w:t>公司</w:t>
      </w:r>
      <w:r w:rsidR="000B23C2" w:rsidRPr="000B23C2">
        <w:rPr>
          <w:rFonts w:ascii="Arial" w:eastAsiaTheme="minorEastAsia" w:hAnsi="Arial" w:cs="Arial" w:hint="eastAsia"/>
          <w:bCs/>
          <w:sz w:val="28"/>
          <w:szCs w:val="28"/>
        </w:rPr>
        <w:t>加强重点人员防护</w:t>
      </w:r>
      <w:r w:rsidR="000B23C2">
        <w:rPr>
          <w:rFonts w:ascii="Arial" w:eastAsiaTheme="minorEastAsia" w:hAnsi="Arial" w:cs="Arial" w:hint="eastAsia"/>
          <w:bCs/>
          <w:sz w:val="28"/>
          <w:szCs w:val="28"/>
        </w:rPr>
        <w:t>，</w:t>
      </w:r>
      <w:r w:rsidR="000B23C2" w:rsidRPr="000B23C2">
        <w:rPr>
          <w:rFonts w:ascii="Arial" w:eastAsiaTheme="minorEastAsia" w:hAnsi="Arial" w:cs="Arial" w:hint="eastAsia"/>
          <w:bCs/>
          <w:sz w:val="28"/>
          <w:szCs w:val="28"/>
        </w:rPr>
        <w:t>严格控制船舶装卸人员、</w:t>
      </w:r>
      <w:proofErr w:type="gramStart"/>
      <w:r w:rsidR="000B23C2" w:rsidRPr="000B23C2">
        <w:rPr>
          <w:rFonts w:ascii="Arial" w:eastAsiaTheme="minorEastAsia" w:hAnsi="Arial" w:cs="Arial" w:hint="eastAsia"/>
          <w:bCs/>
          <w:sz w:val="28"/>
          <w:szCs w:val="28"/>
        </w:rPr>
        <w:t>代理等登轮</w:t>
      </w:r>
      <w:proofErr w:type="gramEnd"/>
      <w:r w:rsidR="000B23C2" w:rsidRPr="000B23C2">
        <w:rPr>
          <w:rFonts w:ascii="Arial" w:eastAsiaTheme="minorEastAsia" w:hAnsi="Arial" w:cs="Arial" w:hint="eastAsia"/>
          <w:bCs/>
          <w:sz w:val="28"/>
          <w:szCs w:val="28"/>
        </w:rPr>
        <w:t>人数，实行不接触作业</w:t>
      </w:r>
      <w:r w:rsidR="000B23C2">
        <w:rPr>
          <w:rFonts w:ascii="Arial" w:eastAsiaTheme="minorEastAsia" w:hAnsi="Arial" w:cs="Arial" w:hint="eastAsia"/>
          <w:bCs/>
          <w:sz w:val="28"/>
          <w:szCs w:val="28"/>
        </w:rPr>
        <w:t>；</w:t>
      </w:r>
      <w:r w:rsidR="000B23C2" w:rsidRPr="000B23C2">
        <w:rPr>
          <w:rFonts w:ascii="Arial" w:eastAsiaTheme="minorEastAsia" w:hAnsi="Arial" w:cs="Arial" w:hint="eastAsia"/>
          <w:bCs/>
          <w:sz w:val="28"/>
          <w:szCs w:val="28"/>
        </w:rPr>
        <w:t>加强疫情重点船舶的精密智控，根据船舶船员换班情况、挂靠港、船员健康状况等信息，将国际航线船舶分为高、中、低三种风险等级，分别使用“红”、“黄”、“绿”三色表示，实施分类管理、分级防控</w:t>
      </w:r>
      <w:r w:rsidR="000B23C2">
        <w:rPr>
          <w:rFonts w:ascii="Arial" w:eastAsiaTheme="minorEastAsia" w:hAnsi="Arial" w:cs="Arial" w:hint="eastAsia"/>
          <w:bCs/>
          <w:sz w:val="28"/>
          <w:szCs w:val="28"/>
        </w:rPr>
        <w:t>；</w:t>
      </w:r>
      <w:r w:rsidR="000B23C2" w:rsidRPr="000B23C2">
        <w:rPr>
          <w:rFonts w:ascii="Arial" w:eastAsiaTheme="minorEastAsia" w:hAnsi="Arial" w:cs="Arial" w:hint="eastAsia"/>
          <w:bCs/>
          <w:sz w:val="28"/>
          <w:szCs w:val="28"/>
        </w:rPr>
        <w:t>实施船岸单证电子化，码头与船方签署的各类业务单证中，集装箱外轮全部实施电子化</w:t>
      </w:r>
      <w:r w:rsidR="00110ED3">
        <w:rPr>
          <w:rFonts w:ascii="Arial" w:eastAsiaTheme="minorEastAsia" w:hAnsi="Arial" w:cs="Arial" w:hint="eastAsia"/>
          <w:bCs/>
          <w:sz w:val="28"/>
          <w:szCs w:val="28"/>
        </w:rPr>
        <w:t>；协助</w:t>
      </w:r>
      <w:r w:rsidR="00110ED3" w:rsidRPr="00110ED3">
        <w:rPr>
          <w:rFonts w:ascii="Arial" w:eastAsiaTheme="minorEastAsia" w:hAnsi="Arial" w:cs="Arial" w:hint="eastAsia"/>
          <w:bCs/>
          <w:sz w:val="28"/>
          <w:szCs w:val="28"/>
        </w:rPr>
        <w:t>做好涉</w:t>
      </w:r>
      <w:proofErr w:type="gramStart"/>
      <w:r w:rsidR="00110ED3" w:rsidRPr="00110ED3">
        <w:rPr>
          <w:rFonts w:ascii="Arial" w:eastAsiaTheme="minorEastAsia" w:hAnsi="Arial" w:cs="Arial" w:hint="eastAsia"/>
          <w:bCs/>
          <w:sz w:val="28"/>
          <w:szCs w:val="28"/>
        </w:rPr>
        <w:t>疫</w:t>
      </w:r>
      <w:proofErr w:type="gramEnd"/>
      <w:r w:rsidR="00110ED3" w:rsidRPr="00110ED3">
        <w:rPr>
          <w:rFonts w:ascii="Arial" w:eastAsiaTheme="minorEastAsia" w:hAnsi="Arial" w:cs="Arial" w:hint="eastAsia"/>
          <w:bCs/>
          <w:sz w:val="28"/>
          <w:szCs w:val="28"/>
        </w:rPr>
        <w:t>船舶处置工作，形成宁波经验，获得交通运输部充分肯定</w:t>
      </w:r>
      <w:r w:rsidR="00110ED3">
        <w:rPr>
          <w:rFonts w:ascii="Arial" w:eastAsiaTheme="minorEastAsia" w:hAnsi="Arial" w:cs="Arial" w:hint="eastAsia"/>
          <w:bCs/>
          <w:sz w:val="28"/>
          <w:szCs w:val="28"/>
        </w:rPr>
        <w:t>。</w:t>
      </w:r>
    </w:p>
    <w:p w:rsidR="00110ED3" w:rsidRPr="009F7E23" w:rsidRDefault="00110ED3" w:rsidP="009F7E23">
      <w:pPr>
        <w:spacing w:line="560" w:lineRule="exact"/>
        <w:ind w:firstLineChars="196" w:firstLine="551"/>
        <w:rPr>
          <w:rFonts w:ascii="Arial" w:eastAsiaTheme="minorEastAsia" w:hAnsi="Arial" w:cs="Arial"/>
          <w:b/>
          <w:bCs/>
          <w:sz w:val="28"/>
          <w:szCs w:val="28"/>
        </w:rPr>
      </w:pPr>
      <w:r w:rsidRPr="009F7E23">
        <w:rPr>
          <w:rFonts w:ascii="Arial" w:eastAsiaTheme="minorEastAsia" w:hAnsi="Arial" w:cs="Arial" w:hint="eastAsia"/>
          <w:b/>
          <w:bCs/>
          <w:sz w:val="28"/>
          <w:szCs w:val="28"/>
        </w:rPr>
        <w:t>（二）</w:t>
      </w:r>
      <w:r w:rsidR="00C75CD7" w:rsidRPr="009F7E23">
        <w:rPr>
          <w:rFonts w:ascii="Arial" w:eastAsiaTheme="minorEastAsia" w:hAnsi="Arial" w:cs="Arial" w:hint="eastAsia"/>
          <w:b/>
          <w:bCs/>
          <w:sz w:val="28"/>
          <w:szCs w:val="28"/>
        </w:rPr>
        <w:t>多</w:t>
      </w:r>
      <w:proofErr w:type="gramStart"/>
      <w:r w:rsidR="00C75CD7" w:rsidRPr="009F7E23">
        <w:rPr>
          <w:rFonts w:ascii="Arial" w:eastAsiaTheme="minorEastAsia" w:hAnsi="Arial" w:cs="Arial" w:hint="eastAsia"/>
          <w:b/>
          <w:bCs/>
          <w:sz w:val="28"/>
          <w:szCs w:val="28"/>
        </w:rPr>
        <w:t>措</w:t>
      </w:r>
      <w:proofErr w:type="gramEnd"/>
      <w:r w:rsidR="00C75CD7" w:rsidRPr="009F7E23">
        <w:rPr>
          <w:rFonts w:ascii="Arial" w:eastAsiaTheme="minorEastAsia" w:hAnsi="Arial" w:cs="Arial" w:hint="eastAsia"/>
          <w:b/>
          <w:bCs/>
          <w:sz w:val="28"/>
          <w:szCs w:val="28"/>
        </w:rPr>
        <w:t>并举助力复工复产</w:t>
      </w:r>
    </w:p>
    <w:p w:rsidR="006D7B5A" w:rsidRPr="009F7E23" w:rsidRDefault="002F2DEE" w:rsidP="009F7E23">
      <w:pPr>
        <w:spacing w:line="560" w:lineRule="exact"/>
        <w:ind w:firstLineChars="196" w:firstLine="549"/>
        <w:rPr>
          <w:rFonts w:ascii="Arial" w:eastAsiaTheme="minorEastAsia" w:hAnsi="Arial" w:cs="Arial"/>
          <w:bCs/>
          <w:sz w:val="28"/>
          <w:szCs w:val="28"/>
        </w:rPr>
      </w:pPr>
      <w:r w:rsidRPr="009F7E23">
        <w:rPr>
          <w:rFonts w:ascii="Arial" w:eastAsiaTheme="minorEastAsia" w:hAnsi="Arial" w:cs="Arial" w:hint="eastAsia"/>
          <w:bCs/>
          <w:sz w:val="28"/>
          <w:szCs w:val="28"/>
        </w:rPr>
        <w:t>公司强化社会责任、</w:t>
      </w:r>
      <w:proofErr w:type="gramStart"/>
      <w:r w:rsidRPr="009F7E23">
        <w:rPr>
          <w:rFonts w:ascii="Arial" w:eastAsiaTheme="minorEastAsia" w:hAnsi="Arial" w:cs="Arial" w:hint="eastAsia"/>
          <w:bCs/>
          <w:sz w:val="28"/>
          <w:szCs w:val="28"/>
        </w:rPr>
        <w:t>助力外贸</w:t>
      </w:r>
      <w:proofErr w:type="gramEnd"/>
      <w:r w:rsidRPr="009F7E23">
        <w:rPr>
          <w:rFonts w:ascii="Arial" w:eastAsiaTheme="minorEastAsia" w:hAnsi="Arial" w:cs="Arial" w:hint="eastAsia"/>
          <w:bCs/>
          <w:sz w:val="28"/>
          <w:szCs w:val="28"/>
        </w:rPr>
        <w:t>进出口企业、物流运输企业、小</w:t>
      </w:r>
      <w:proofErr w:type="gramStart"/>
      <w:r w:rsidRPr="009F7E23">
        <w:rPr>
          <w:rFonts w:ascii="Arial" w:eastAsiaTheme="minorEastAsia" w:hAnsi="Arial" w:cs="Arial" w:hint="eastAsia"/>
          <w:bCs/>
          <w:sz w:val="28"/>
          <w:szCs w:val="28"/>
        </w:rPr>
        <w:t>微企业</w:t>
      </w:r>
      <w:proofErr w:type="gramEnd"/>
      <w:r w:rsidRPr="009F7E23">
        <w:rPr>
          <w:rFonts w:ascii="Arial" w:eastAsiaTheme="minorEastAsia" w:hAnsi="Arial" w:cs="Arial" w:hint="eastAsia"/>
          <w:bCs/>
          <w:sz w:val="28"/>
          <w:szCs w:val="28"/>
        </w:rPr>
        <w:t>复工复产</w:t>
      </w:r>
      <w:r w:rsidR="00C75CD7">
        <w:rPr>
          <w:rFonts w:ascii="Arial" w:eastAsiaTheme="minorEastAsia" w:hAnsi="Arial" w:cs="Arial" w:hint="eastAsia"/>
          <w:bCs/>
          <w:sz w:val="28"/>
          <w:szCs w:val="28"/>
        </w:rPr>
        <w:t>。</w:t>
      </w:r>
      <w:r w:rsidR="00C75CD7" w:rsidRPr="00C75CD7">
        <w:rPr>
          <w:rFonts w:ascii="Arial" w:eastAsiaTheme="minorEastAsia" w:hAnsi="Arial" w:cs="Arial" w:hint="eastAsia"/>
          <w:bCs/>
          <w:sz w:val="28"/>
          <w:szCs w:val="28"/>
        </w:rPr>
        <w:t>一是实施灵活复工方式，根据职工岗位性质不同，允许实行差异化复工，保障生产防疫重点岗位及时复工；二是帮助运输企业回复运力，复工初期，因全国各地严控人员流动，对物流运输造成严重影响，</w:t>
      </w:r>
      <w:r w:rsidR="00C75CD7">
        <w:rPr>
          <w:rFonts w:ascii="Arial" w:eastAsiaTheme="minorEastAsia" w:hAnsi="Arial" w:cs="Arial" w:hint="eastAsia"/>
          <w:bCs/>
          <w:sz w:val="28"/>
          <w:szCs w:val="28"/>
        </w:rPr>
        <w:t>公司</w:t>
      </w:r>
      <w:r w:rsidR="00C75CD7" w:rsidRPr="00C75CD7">
        <w:rPr>
          <w:rFonts w:ascii="Arial" w:eastAsiaTheme="minorEastAsia" w:hAnsi="Arial" w:cs="Arial" w:hint="eastAsia"/>
          <w:bCs/>
          <w:sz w:val="28"/>
          <w:szCs w:val="28"/>
        </w:rPr>
        <w:t>积极协调各级主管部门，出台专项帮扶政策，通过集卡管理平台加大宣传发动，让集卡驾驶员在落实防疫要求的同时，做到想返岗、能返岗、能上岗，帮助运输企业快速恢复运输能力，保障国计民生货物、防疫物资等物流供应链畅通；三是实施费用减免，</w:t>
      </w:r>
      <w:r w:rsidR="00C75CD7" w:rsidRPr="00C75CD7">
        <w:rPr>
          <w:rFonts w:ascii="Arial" w:eastAsiaTheme="minorEastAsia" w:hAnsi="Arial" w:cs="Arial" w:hint="eastAsia"/>
          <w:bCs/>
          <w:sz w:val="28"/>
          <w:szCs w:val="28"/>
        </w:rPr>
        <w:lastRenderedPageBreak/>
        <w:t>受疫情影响，许多中小企业陷入经营困境，</w:t>
      </w:r>
      <w:r w:rsidR="00C75CD7">
        <w:rPr>
          <w:rFonts w:ascii="Arial" w:eastAsiaTheme="minorEastAsia" w:hAnsi="Arial" w:cs="Arial" w:hint="eastAsia"/>
          <w:bCs/>
          <w:sz w:val="28"/>
          <w:szCs w:val="28"/>
        </w:rPr>
        <w:t>公司</w:t>
      </w:r>
      <w:r w:rsidR="00C75CD7" w:rsidRPr="00C75CD7">
        <w:rPr>
          <w:rFonts w:ascii="Arial" w:eastAsiaTheme="minorEastAsia" w:hAnsi="Arial" w:cs="Arial" w:hint="eastAsia"/>
          <w:bCs/>
          <w:sz w:val="28"/>
          <w:szCs w:val="28"/>
        </w:rPr>
        <w:t>通过出台延长免堆期等优惠措施，帮助港口物流相关企业共克时艰，</w:t>
      </w:r>
      <w:r w:rsidRPr="009F7E23">
        <w:rPr>
          <w:rFonts w:ascii="Arial" w:eastAsiaTheme="minorEastAsia" w:hAnsi="Arial" w:cs="Arial" w:hint="eastAsia"/>
          <w:bCs/>
          <w:sz w:val="28"/>
          <w:szCs w:val="28"/>
        </w:rPr>
        <w:t>累计减免各类费用近</w:t>
      </w:r>
      <w:r w:rsidRPr="009F7E23">
        <w:rPr>
          <w:rFonts w:ascii="Arial" w:eastAsiaTheme="minorEastAsia" w:hAnsi="Arial" w:cs="Arial"/>
          <w:bCs/>
          <w:sz w:val="28"/>
          <w:szCs w:val="28"/>
        </w:rPr>
        <w:t>2</w:t>
      </w:r>
      <w:r w:rsidRPr="009F7E23">
        <w:rPr>
          <w:rFonts w:ascii="Arial" w:eastAsiaTheme="minorEastAsia" w:hAnsi="Arial" w:cs="Arial" w:hint="eastAsia"/>
          <w:bCs/>
          <w:sz w:val="28"/>
          <w:szCs w:val="28"/>
        </w:rPr>
        <w:t>亿元，为抗击新冠肺炎疫情发挥了积极作用。</w:t>
      </w:r>
    </w:p>
    <w:p w:rsidR="009D766E" w:rsidRPr="009F7E23" w:rsidRDefault="006D7B5A" w:rsidP="009F7E23">
      <w:pPr>
        <w:spacing w:line="560" w:lineRule="exact"/>
        <w:ind w:firstLineChars="196" w:firstLine="551"/>
        <w:rPr>
          <w:rFonts w:ascii="Arial" w:eastAsiaTheme="minorEastAsia" w:hAnsi="Arial" w:cs="Arial"/>
          <w:b/>
          <w:bCs/>
          <w:sz w:val="28"/>
          <w:szCs w:val="28"/>
        </w:rPr>
      </w:pPr>
      <w:r>
        <w:rPr>
          <w:rFonts w:ascii="Arial" w:eastAsiaTheme="minorEastAsia" w:hAnsi="Arial" w:cs="Arial" w:hint="eastAsia"/>
          <w:b/>
          <w:bCs/>
          <w:sz w:val="28"/>
          <w:szCs w:val="28"/>
        </w:rPr>
        <w:t>二</w:t>
      </w:r>
      <w:r w:rsidR="00404A68" w:rsidRPr="009F7E23">
        <w:rPr>
          <w:rFonts w:ascii="Arial" w:eastAsiaTheme="minorEastAsia" w:hAnsi="Arial" w:cs="Arial" w:hint="eastAsia"/>
          <w:b/>
          <w:bCs/>
          <w:sz w:val="28"/>
          <w:szCs w:val="28"/>
        </w:rPr>
        <w:t>、以人为本，促进社会可持续发展</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人是社会和谐的</w:t>
      </w:r>
      <w:proofErr w:type="gramStart"/>
      <w:r w:rsidRPr="009F7E23">
        <w:rPr>
          <w:rFonts w:ascii="Arial" w:eastAsiaTheme="minorEastAsia" w:hAnsi="Arial" w:cs="Arial" w:hint="eastAsia"/>
          <w:sz w:val="28"/>
          <w:szCs w:val="28"/>
        </w:rPr>
        <w:t>最</w:t>
      </w:r>
      <w:proofErr w:type="gramEnd"/>
      <w:r w:rsidRPr="009F7E23">
        <w:rPr>
          <w:rFonts w:ascii="Arial" w:eastAsiaTheme="minorEastAsia" w:hAnsi="Arial" w:cs="Arial" w:hint="eastAsia"/>
          <w:sz w:val="28"/>
          <w:szCs w:val="28"/>
        </w:rPr>
        <w:t>关键因素，</w:t>
      </w:r>
      <w:r w:rsidRPr="009F7E23">
        <w:rPr>
          <w:rFonts w:ascii="Arial" w:eastAsiaTheme="minorEastAsia" w:hAnsi="Arial" w:cs="Arial"/>
          <w:sz w:val="28"/>
          <w:szCs w:val="28"/>
        </w:rPr>
        <w:t>“</w:t>
      </w:r>
      <w:r w:rsidRPr="009F7E23">
        <w:rPr>
          <w:rFonts w:ascii="Arial" w:eastAsiaTheme="minorEastAsia" w:hAnsi="Arial" w:cs="Arial" w:hint="eastAsia"/>
          <w:sz w:val="28"/>
          <w:szCs w:val="28"/>
        </w:rPr>
        <w:t>服务创造价值、奋斗成就梦想</w:t>
      </w:r>
      <w:r w:rsidRPr="009F7E23">
        <w:rPr>
          <w:rFonts w:ascii="Arial" w:eastAsiaTheme="minorEastAsia" w:hAnsi="Arial" w:cs="Arial"/>
          <w:sz w:val="28"/>
          <w:szCs w:val="28"/>
        </w:rPr>
        <w:t>”</w:t>
      </w:r>
      <w:r w:rsidRPr="009F7E23">
        <w:rPr>
          <w:rFonts w:ascii="Arial" w:eastAsiaTheme="minorEastAsia" w:hAnsi="Arial" w:cs="Arial" w:hint="eastAsia"/>
          <w:sz w:val="28"/>
          <w:szCs w:val="28"/>
        </w:rPr>
        <w:t>是公司的核心价值观，也是履行社会责任的具体体现。</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（一）关爱职工，实现职工与企业共同发展</w:t>
      </w:r>
    </w:p>
    <w:p w:rsidR="009D766E" w:rsidRPr="009F7E23" w:rsidRDefault="00404A68" w:rsidP="009F7E23">
      <w:pPr>
        <w:tabs>
          <w:tab w:val="left" w:pos="3015"/>
        </w:tabs>
        <w:spacing w:line="560" w:lineRule="exact"/>
        <w:ind w:firstLineChars="200" w:firstLine="562"/>
        <w:rPr>
          <w:rFonts w:ascii="Arial" w:eastAsiaTheme="minorEastAsia" w:hAnsi="Arial" w:cs="Arial"/>
          <w:b/>
          <w:color w:val="000000" w:themeColor="text1"/>
          <w:sz w:val="28"/>
          <w:szCs w:val="28"/>
        </w:rPr>
      </w:pPr>
      <w:r w:rsidRPr="009F7E23">
        <w:rPr>
          <w:rFonts w:ascii="Arial" w:eastAsiaTheme="minorEastAsia" w:hAnsi="Arial" w:cs="Arial"/>
          <w:b/>
          <w:color w:val="000000" w:themeColor="text1"/>
          <w:sz w:val="28"/>
          <w:szCs w:val="28"/>
        </w:rPr>
        <w:t>1.</w:t>
      </w:r>
      <w:r w:rsidRPr="009F7E23">
        <w:rPr>
          <w:rFonts w:ascii="Arial" w:eastAsiaTheme="minorEastAsia" w:hAnsi="Arial" w:cs="Arial" w:hint="eastAsia"/>
          <w:b/>
          <w:color w:val="000000" w:themeColor="text1"/>
          <w:sz w:val="28"/>
          <w:szCs w:val="28"/>
        </w:rPr>
        <w:t>依法保护职工权益</w:t>
      </w:r>
      <w:r w:rsidRPr="009F7E23">
        <w:rPr>
          <w:rFonts w:ascii="Arial" w:eastAsiaTheme="minorEastAsia" w:hAnsi="Arial" w:cs="Arial"/>
          <w:b/>
          <w:color w:val="000000" w:themeColor="text1"/>
          <w:sz w:val="28"/>
          <w:szCs w:val="28"/>
        </w:rPr>
        <w:tab/>
      </w:r>
    </w:p>
    <w:p w:rsidR="009D766E" w:rsidRPr="009F7E23" w:rsidRDefault="00404A68" w:rsidP="009F7E23">
      <w:pPr>
        <w:spacing w:line="560" w:lineRule="exact"/>
        <w:ind w:firstLineChars="200" w:firstLine="560"/>
        <w:rPr>
          <w:rFonts w:ascii="Arial" w:eastAsiaTheme="minorEastAsia" w:hAnsi="Arial" w:cs="Arial"/>
          <w:color w:val="000000" w:themeColor="text1"/>
          <w:sz w:val="28"/>
          <w:szCs w:val="28"/>
        </w:rPr>
      </w:pPr>
      <w:r w:rsidRPr="009F7E23">
        <w:rPr>
          <w:rFonts w:ascii="Arial" w:eastAsiaTheme="minorEastAsia" w:hAnsi="Arial" w:cs="Arial" w:hint="eastAsia"/>
          <w:color w:val="000000" w:themeColor="text1"/>
          <w:sz w:val="28"/>
          <w:szCs w:val="28"/>
        </w:rPr>
        <w:t>公司依照《劳动法》《劳动合同法》《公司法》及相关法律法规，实行全员劳动合同制，依法保障员工应享有的各种权利；落实相关社会保障制度，为员工足额缴纳各项法定社会保险与福利，包括基本养老保险、基本医疗保险、失业保险、工伤保险、生育保险、住房公积金、企业年金等，社会保险参保率达到</w:t>
      </w:r>
      <w:r w:rsidRPr="009F7E23">
        <w:rPr>
          <w:rFonts w:ascii="Arial" w:eastAsiaTheme="minorEastAsia" w:hAnsi="Arial" w:cs="Arial"/>
          <w:color w:val="000000" w:themeColor="text1"/>
          <w:sz w:val="28"/>
          <w:szCs w:val="28"/>
        </w:rPr>
        <w:t>100%</w:t>
      </w:r>
      <w:r w:rsidRPr="009F7E23">
        <w:rPr>
          <w:rFonts w:ascii="Arial" w:eastAsiaTheme="minorEastAsia" w:hAnsi="Arial" w:cs="Arial" w:hint="eastAsia"/>
          <w:color w:val="000000" w:themeColor="text1"/>
          <w:sz w:val="28"/>
          <w:szCs w:val="28"/>
        </w:rPr>
        <w:t>。</w:t>
      </w:r>
    </w:p>
    <w:p w:rsidR="009D766E" w:rsidRPr="009F7E23" w:rsidRDefault="00404A68" w:rsidP="009F7E23">
      <w:pPr>
        <w:spacing w:line="560" w:lineRule="exact"/>
        <w:ind w:firstLineChars="200" w:firstLine="560"/>
        <w:rPr>
          <w:rFonts w:ascii="Arial" w:eastAsiaTheme="minorEastAsia" w:hAnsi="Arial" w:cs="Arial"/>
          <w:color w:val="000000" w:themeColor="text1"/>
          <w:sz w:val="28"/>
          <w:szCs w:val="28"/>
        </w:rPr>
      </w:pPr>
      <w:r w:rsidRPr="009F7E23">
        <w:rPr>
          <w:rFonts w:ascii="Arial" w:eastAsiaTheme="minorEastAsia" w:hAnsi="Arial" w:cs="Arial" w:hint="eastAsia"/>
          <w:color w:val="000000" w:themeColor="text1"/>
          <w:sz w:val="28"/>
          <w:szCs w:val="28"/>
        </w:rPr>
        <w:t>公司依据《公司法》和《公司章程》规定，建立了职工监事的选聘制度，公司监事会现有</w:t>
      </w:r>
      <w:r w:rsidRPr="009F7E23">
        <w:rPr>
          <w:rFonts w:ascii="Arial" w:eastAsiaTheme="minorEastAsia" w:hAnsi="Arial" w:cs="Arial"/>
          <w:color w:val="000000" w:themeColor="text1"/>
          <w:sz w:val="28"/>
          <w:szCs w:val="28"/>
        </w:rPr>
        <w:t>5</w:t>
      </w:r>
      <w:r w:rsidRPr="009F7E23">
        <w:rPr>
          <w:rFonts w:ascii="Arial" w:eastAsiaTheme="minorEastAsia" w:hAnsi="Arial" w:cs="Arial" w:hint="eastAsia"/>
          <w:color w:val="000000" w:themeColor="text1"/>
          <w:sz w:val="28"/>
          <w:szCs w:val="28"/>
        </w:rPr>
        <w:t>名监事，其中</w:t>
      </w:r>
      <w:r w:rsidRPr="009F7E23">
        <w:rPr>
          <w:rFonts w:ascii="Arial" w:eastAsiaTheme="minorEastAsia" w:hAnsi="Arial" w:cs="Arial"/>
          <w:color w:val="000000" w:themeColor="text1"/>
          <w:sz w:val="28"/>
          <w:szCs w:val="28"/>
        </w:rPr>
        <w:t>2</w:t>
      </w:r>
      <w:r w:rsidRPr="009F7E23">
        <w:rPr>
          <w:rFonts w:ascii="Arial" w:eastAsiaTheme="minorEastAsia" w:hAnsi="Arial" w:cs="Arial" w:hint="eastAsia"/>
          <w:color w:val="000000" w:themeColor="text1"/>
          <w:sz w:val="28"/>
          <w:szCs w:val="28"/>
        </w:rPr>
        <w:t>名为职工监事，由公司职工代表大会民主选举产生，代表职工监督公司的生产经营，并向董事会反馈公司职工的意见和建议。</w:t>
      </w:r>
    </w:p>
    <w:p w:rsidR="009D766E" w:rsidRPr="009F7E23" w:rsidRDefault="00404A68" w:rsidP="009F7E23">
      <w:pPr>
        <w:tabs>
          <w:tab w:val="left" w:pos="3015"/>
        </w:tabs>
        <w:spacing w:line="560" w:lineRule="exact"/>
        <w:ind w:firstLineChars="200" w:firstLine="562"/>
        <w:rPr>
          <w:rFonts w:ascii="Arial" w:eastAsiaTheme="minorEastAsia" w:hAnsi="Arial" w:cs="Arial"/>
          <w:b/>
          <w:color w:val="000000" w:themeColor="text1"/>
          <w:sz w:val="28"/>
          <w:szCs w:val="28"/>
        </w:rPr>
      </w:pPr>
      <w:r w:rsidRPr="009F7E23">
        <w:rPr>
          <w:rFonts w:ascii="Arial" w:eastAsiaTheme="minorEastAsia" w:hAnsi="Arial" w:cs="Arial"/>
          <w:b/>
          <w:color w:val="000000" w:themeColor="text1"/>
          <w:sz w:val="28"/>
          <w:szCs w:val="28"/>
        </w:rPr>
        <w:t>2.</w:t>
      </w:r>
      <w:r w:rsidRPr="009F7E23">
        <w:rPr>
          <w:rFonts w:ascii="Arial" w:eastAsiaTheme="minorEastAsia" w:hAnsi="Arial" w:cs="Arial" w:hint="eastAsia"/>
          <w:b/>
          <w:color w:val="000000" w:themeColor="text1"/>
          <w:sz w:val="28"/>
          <w:szCs w:val="28"/>
        </w:rPr>
        <w:t>完善薪酬体系和激励机制</w:t>
      </w:r>
    </w:p>
    <w:p w:rsidR="009D766E" w:rsidRPr="009F7E23" w:rsidRDefault="00404A68" w:rsidP="009F7E23">
      <w:pPr>
        <w:spacing w:line="560" w:lineRule="exact"/>
        <w:ind w:firstLineChars="200" w:firstLine="560"/>
        <w:rPr>
          <w:rFonts w:ascii="Arial" w:eastAsiaTheme="minorEastAsia" w:hAnsi="Arial" w:cs="Arial"/>
          <w:color w:val="000000" w:themeColor="text1"/>
          <w:sz w:val="28"/>
          <w:szCs w:val="28"/>
        </w:rPr>
      </w:pP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公司调整了工资总额管理办法，依据年度生产经营目标、经济效益情况和人力资源管理要求，确定、发放所属企业年度工资总额，调整职工工资水平。建立健全与劳动力市场基本适应、与企业经济效益和劳动生产率挂钩的工资决定和正常增长机制。遵循</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坚持市场化改革方向，坚持效益与效率导向，坚持分级管理，坚持分类管控</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的原则，做好</w:t>
      </w: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年度年终分配相关工作。落实疫情防控期间职工</w:t>
      </w:r>
      <w:r w:rsidRPr="009F7E23">
        <w:rPr>
          <w:rFonts w:ascii="Arial" w:eastAsiaTheme="minorEastAsia" w:hAnsi="Arial" w:cs="Arial" w:hint="eastAsia"/>
          <w:color w:val="000000" w:themeColor="text1"/>
          <w:sz w:val="28"/>
          <w:szCs w:val="28"/>
        </w:rPr>
        <w:lastRenderedPageBreak/>
        <w:t>工资权益保障工作，切实维护职工工资报酬权益。根据有关政策文件精神，相应调整职工公积金基数并申报。完成了企业年金的提取、建立和存储入账工作。</w:t>
      </w:r>
    </w:p>
    <w:p w:rsidR="009D766E" w:rsidRPr="009F7E23" w:rsidRDefault="00404A68" w:rsidP="009F7E23">
      <w:pPr>
        <w:tabs>
          <w:tab w:val="left" w:pos="3015"/>
        </w:tabs>
        <w:spacing w:line="560" w:lineRule="exact"/>
        <w:ind w:firstLineChars="200" w:firstLine="562"/>
        <w:rPr>
          <w:rFonts w:ascii="Arial" w:eastAsiaTheme="minorEastAsia" w:hAnsi="Arial" w:cs="Arial"/>
          <w:color w:val="000000" w:themeColor="text1"/>
          <w:sz w:val="28"/>
          <w:szCs w:val="28"/>
        </w:rPr>
      </w:pPr>
      <w:r w:rsidRPr="009F7E23">
        <w:rPr>
          <w:rFonts w:ascii="Arial" w:eastAsiaTheme="minorEastAsia" w:hAnsi="Arial" w:cs="Arial"/>
          <w:b/>
          <w:color w:val="000000" w:themeColor="text1"/>
          <w:sz w:val="28"/>
          <w:szCs w:val="28"/>
        </w:rPr>
        <w:t>3.</w:t>
      </w:r>
      <w:r w:rsidRPr="009F7E23">
        <w:rPr>
          <w:rFonts w:ascii="Arial" w:eastAsiaTheme="minorEastAsia" w:hAnsi="Arial" w:cs="Arial" w:hint="eastAsia"/>
          <w:b/>
          <w:color w:val="000000" w:themeColor="text1"/>
          <w:sz w:val="28"/>
          <w:szCs w:val="28"/>
        </w:rPr>
        <w:t>积极开展员工培训</w:t>
      </w:r>
    </w:p>
    <w:p w:rsidR="009D766E" w:rsidRPr="009F7E23" w:rsidRDefault="00404A68" w:rsidP="009F7E23">
      <w:pPr>
        <w:spacing w:line="560" w:lineRule="exact"/>
        <w:ind w:firstLineChars="200" w:firstLine="560"/>
        <w:rPr>
          <w:rFonts w:ascii="Arial" w:eastAsiaTheme="minorEastAsia" w:hAnsi="Arial" w:cs="Arial"/>
          <w:color w:val="000000" w:themeColor="text1"/>
          <w:sz w:val="28"/>
          <w:szCs w:val="28"/>
        </w:rPr>
      </w:pPr>
      <w:r w:rsidRPr="009F7E23">
        <w:rPr>
          <w:rFonts w:ascii="Arial" w:eastAsiaTheme="minorEastAsia" w:hAnsi="Arial" w:cs="Arial" w:hint="eastAsia"/>
          <w:color w:val="000000" w:themeColor="text1"/>
          <w:sz w:val="28"/>
          <w:szCs w:val="28"/>
        </w:rPr>
        <w:t>公司秉承</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人才强港</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理念，坚持以人为本，逐步完善教育培训体系，创新培训理念和培训方式，拓展培训渠道，建立健全教育培训管理制度和教育培训考核办法。以公司发展战略为指导、员工实际需求为基础，制定公司年度教育培训计划，持续开展多层次、广覆盖的全员教育培训工作，加强各类人才培养，鼓励员工岗位成才。培训层次包括中高层管理人员、一般管理人员、专业技术人员以及操作保障岗位人员，培训内容涵盖金融经济、财务审计、人力资源、港口生产、安全管理、工程技术、商贸物流、企业文化</w:t>
      </w:r>
      <w:r w:rsidR="00B10EC0">
        <w:rPr>
          <w:rFonts w:ascii="Arial" w:eastAsiaTheme="minorEastAsia" w:hAnsi="Arial" w:cs="Arial" w:hint="eastAsia"/>
          <w:color w:val="000000" w:themeColor="text1"/>
          <w:sz w:val="28"/>
          <w:szCs w:val="28"/>
        </w:rPr>
        <w:t>、党</w:t>
      </w:r>
      <w:proofErr w:type="gramStart"/>
      <w:r w:rsidR="00B10EC0">
        <w:rPr>
          <w:rFonts w:ascii="Arial" w:eastAsiaTheme="minorEastAsia" w:hAnsi="Arial" w:cs="Arial" w:hint="eastAsia"/>
          <w:color w:val="000000" w:themeColor="text1"/>
          <w:sz w:val="28"/>
          <w:szCs w:val="28"/>
        </w:rPr>
        <w:t>建工团</w:t>
      </w:r>
      <w:proofErr w:type="gramEnd"/>
      <w:r w:rsidRPr="009F7E23">
        <w:rPr>
          <w:rFonts w:ascii="Arial" w:eastAsiaTheme="minorEastAsia" w:hAnsi="Arial" w:cs="Arial" w:hint="eastAsia"/>
          <w:color w:val="000000" w:themeColor="text1"/>
          <w:sz w:val="28"/>
          <w:szCs w:val="28"/>
        </w:rPr>
        <w:t>等方面。</w:t>
      </w: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年，公司共</w:t>
      </w:r>
      <w:r w:rsidRPr="009F7E23">
        <w:rPr>
          <w:rFonts w:ascii="Arial" w:eastAsiaTheme="minorEastAsia" w:hAnsi="Arial" w:cs="Arial" w:hint="eastAsia"/>
          <w:sz w:val="28"/>
          <w:szCs w:val="28"/>
        </w:rPr>
        <w:t>开展各类培训近</w:t>
      </w:r>
      <w:r w:rsidRPr="009F7E23">
        <w:rPr>
          <w:rFonts w:ascii="Arial" w:eastAsiaTheme="minorEastAsia" w:hAnsi="Arial" w:cs="Arial"/>
          <w:sz w:val="28"/>
          <w:szCs w:val="28"/>
        </w:rPr>
        <w:t>600</w:t>
      </w:r>
      <w:r w:rsidRPr="009F7E23">
        <w:rPr>
          <w:rFonts w:ascii="Arial" w:eastAsiaTheme="minorEastAsia" w:hAnsi="Arial" w:cs="Arial" w:hint="eastAsia"/>
          <w:sz w:val="28"/>
          <w:szCs w:val="28"/>
        </w:rPr>
        <w:t>期</w:t>
      </w:r>
      <w:r w:rsidRPr="009F7E23">
        <w:rPr>
          <w:rFonts w:ascii="Arial" w:eastAsiaTheme="minorEastAsia" w:hAnsi="Arial" w:cs="Arial"/>
          <w:sz w:val="28"/>
          <w:szCs w:val="28"/>
        </w:rPr>
        <w:t>3</w:t>
      </w:r>
      <w:r w:rsidRPr="009F7E23">
        <w:rPr>
          <w:rFonts w:ascii="Arial" w:eastAsiaTheme="minorEastAsia" w:hAnsi="Arial" w:cs="Arial" w:hint="eastAsia"/>
          <w:sz w:val="28"/>
          <w:szCs w:val="28"/>
        </w:rPr>
        <w:t>万余人次。</w:t>
      </w:r>
      <w:r w:rsidRPr="009F7E23">
        <w:rPr>
          <w:rFonts w:ascii="Arial" w:eastAsiaTheme="minorEastAsia" w:hAnsi="Arial" w:cs="Arial" w:hint="eastAsia"/>
          <w:color w:val="000000" w:themeColor="text1"/>
          <w:sz w:val="28"/>
          <w:szCs w:val="28"/>
        </w:rPr>
        <w:t>同时，注重专业技术队伍建设，组织开展各类专业技术职称申报工作，关注职业技能鉴定政策调整，探索企业技能人才内部评价，培养适应港口发展的高层次、高技能人才队伍。截止</w:t>
      </w: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年底，公司大专及以上学历人员占员工总数的</w:t>
      </w:r>
      <w:r w:rsidRPr="009F7E23">
        <w:rPr>
          <w:rFonts w:ascii="Arial" w:eastAsiaTheme="minorEastAsia" w:hAnsi="Arial" w:cs="Arial"/>
          <w:color w:val="000000" w:themeColor="text1"/>
          <w:sz w:val="28"/>
          <w:szCs w:val="28"/>
        </w:rPr>
        <w:t>58.3%</w:t>
      </w:r>
      <w:r w:rsidRPr="009F7E23">
        <w:rPr>
          <w:rFonts w:ascii="Arial" w:eastAsiaTheme="minorEastAsia" w:hAnsi="Arial" w:cs="Arial" w:hint="eastAsia"/>
          <w:color w:val="000000" w:themeColor="text1"/>
          <w:sz w:val="28"/>
          <w:szCs w:val="28"/>
        </w:rPr>
        <w:t>，研究生学历、硕士学位人员达到</w:t>
      </w:r>
      <w:r w:rsidRPr="009F7E23">
        <w:rPr>
          <w:rFonts w:ascii="Arial" w:eastAsiaTheme="minorEastAsia" w:hAnsi="Arial" w:cs="Arial"/>
          <w:color w:val="000000" w:themeColor="text1"/>
          <w:sz w:val="28"/>
          <w:szCs w:val="28"/>
        </w:rPr>
        <w:t>554</w:t>
      </w:r>
      <w:r w:rsidRPr="009F7E23">
        <w:rPr>
          <w:rFonts w:ascii="Arial" w:eastAsiaTheme="minorEastAsia" w:hAnsi="Arial" w:cs="Arial" w:hint="eastAsia"/>
          <w:color w:val="000000" w:themeColor="text1"/>
          <w:sz w:val="28"/>
          <w:szCs w:val="28"/>
        </w:rPr>
        <w:t>人。</w:t>
      </w:r>
    </w:p>
    <w:p w:rsidR="009D766E" w:rsidRPr="009F7E23" w:rsidRDefault="00404A68" w:rsidP="009F7E23">
      <w:pPr>
        <w:tabs>
          <w:tab w:val="left" w:pos="3015"/>
        </w:tabs>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4.</w:t>
      </w:r>
      <w:r w:rsidRPr="009F7E23">
        <w:rPr>
          <w:rFonts w:ascii="Arial" w:eastAsiaTheme="minorEastAsia" w:hAnsi="Arial" w:cs="Arial" w:hint="eastAsia"/>
          <w:b/>
          <w:sz w:val="28"/>
          <w:szCs w:val="28"/>
        </w:rPr>
        <w:t>切实关心职工生活</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继续实施住房货币化补贴、休养货币化补贴和企业年金；协助职工做好家庭财产保险理赔工作。积极</w:t>
      </w:r>
      <w:r w:rsidRPr="009F7E23">
        <w:rPr>
          <w:rFonts w:ascii="Arial" w:eastAsiaTheme="minorEastAsia" w:hAnsi="Arial" w:cs="Arial" w:hint="eastAsia"/>
          <w:color w:val="000000"/>
          <w:sz w:val="28"/>
          <w:szCs w:val="28"/>
        </w:rPr>
        <w:t>开展冬送温暖、夏送清凉活动，落实职工医疗互助保障，续保宁波市职工住院互助、特种重病互助和女职工安康三项保障，为特殊疾病职工申领上级补助</w:t>
      </w:r>
      <w:r w:rsidRPr="009F7E23">
        <w:rPr>
          <w:rFonts w:ascii="Arial" w:eastAsiaTheme="minorEastAsia" w:hAnsi="Arial" w:cs="Arial"/>
          <w:color w:val="000000"/>
          <w:sz w:val="28"/>
          <w:szCs w:val="28"/>
        </w:rPr>
        <w:t>49</w:t>
      </w:r>
      <w:r w:rsidRPr="009F7E23">
        <w:rPr>
          <w:rFonts w:ascii="Arial" w:eastAsiaTheme="minorEastAsia" w:hAnsi="Arial" w:cs="Arial" w:hint="eastAsia"/>
          <w:color w:val="000000"/>
          <w:sz w:val="28"/>
          <w:szCs w:val="28"/>
        </w:rPr>
        <w:t>万元。全年慰问病困职工、结婚生育职工、新退休人员</w:t>
      </w:r>
      <w:r w:rsidRPr="009F7E23">
        <w:rPr>
          <w:rFonts w:ascii="Arial" w:eastAsiaTheme="minorEastAsia" w:hAnsi="Arial" w:cs="Arial"/>
          <w:color w:val="000000"/>
          <w:sz w:val="28"/>
          <w:szCs w:val="28"/>
        </w:rPr>
        <w:t>1640</w:t>
      </w:r>
      <w:r w:rsidRPr="009F7E23">
        <w:rPr>
          <w:rFonts w:ascii="Arial" w:eastAsiaTheme="minorEastAsia" w:hAnsi="Arial" w:cs="Arial" w:hint="eastAsia"/>
          <w:color w:val="000000"/>
          <w:sz w:val="28"/>
          <w:szCs w:val="28"/>
        </w:rPr>
        <w:t>余人次、</w:t>
      </w:r>
      <w:r w:rsidRPr="009F7E23">
        <w:rPr>
          <w:rFonts w:ascii="Arial" w:eastAsiaTheme="minorEastAsia" w:hAnsi="Arial" w:cs="Arial"/>
          <w:color w:val="000000"/>
          <w:sz w:val="28"/>
          <w:szCs w:val="28"/>
        </w:rPr>
        <w:t>126</w:t>
      </w:r>
      <w:r w:rsidRPr="009F7E23">
        <w:rPr>
          <w:rFonts w:ascii="Arial" w:eastAsiaTheme="minorEastAsia" w:hAnsi="Arial" w:cs="Arial" w:hint="eastAsia"/>
          <w:color w:val="000000"/>
          <w:sz w:val="28"/>
          <w:szCs w:val="28"/>
        </w:rPr>
        <w:t>万元。组织</w:t>
      </w:r>
      <w:r w:rsidRPr="009F7E23">
        <w:rPr>
          <w:rFonts w:ascii="Arial" w:eastAsiaTheme="minorEastAsia" w:hAnsi="Arial" w:cs="Arial"/>
          <w:color w:val="000000"/>
          <w:sz w:val="28"/>
          <w:szCs w:val="28"/>
        </w:rPr>
        <w:t>“</w:t>
      </w:r>
      <w:r w:rsidRPr="009F7E23">
        <w:rPr>
          <w:rFonts w:ascii="Arial" w:eastAsiaTheme="minorEastAsia" w:hAnsi="Arial" w:cs="Arial" w:hint="eastAsia"/>
          <w:color w:val="000000"/>
          <w:sz w:val="28"/>
          <w:szCs w:val="28"/>
        </w:rPr>
        <w:t>关爱五送</w:t>
      </w:r>
      <w:r w:rsidRPr="009F7E23">
        <w:rPr>
          <w:rFonts w:ascii="Arial" w:eastAsiaTheme="minorEastAsia" w:hAnsi="Arial" w:cs="Arial"/>
          <w:color w:val="000000"/>
          <w:sz w:val="28"/>
          <w:szCs w:val="28"/>
        </w:rPr>
        <w:t>”</w:t>
      </w:r>
      <w:r w:rsidRPr="009F7E23">
        <w:rPr>
          <w:rFonts w:ascii="Arial" w:eastAsiaTheme="minorEastAsia" w:hAnsi="Arial" w:cs="Arial" w:hint="eastAsia"/>
          <w:color w:val="000000"/>
          <w:sz w:val="28"/>
          <w:szCs w:val="28"/>
        </w:rPr>
        <w:t>服务</w:t>
      </w:r>
      <w:r w:rsidRPr="009F7E23">
        <w:rPr>
          <w:rFonts w:ascii="Arial" w:eastAsiaTheme="minorEastAsia" w:hAnsi="Arial" w:cs="Arial"/>
          <w:color w:val="000000"/>
          <w:sz w:val="28"/>
          <w:szCs w:val="28"/>
        </w:rPr>
        <w:t>23</w:t>
      </w:r>
      <w:r w:rsidRPr="009F7E23">
        <w:rPr>
          <w:rFonts w:ascii="Arial" w:eastAsiaTheme="minorEastAsia" w:hAnsi="Arial" w:cs="Arial" w:hint="eastAsia"/>
          <w:color w:val="000000"/>
          <w:sz w:val="28"/>
          <w:szCs w:val="28"/>
        </w:rPr>
        <w:t>场，</w:t>
      </w:r>
      <w:r>
        <w:rPr>
          <w:rFonts w:ascii="Arial" w:eastAsiaTheme="minorEastAsia" w:hAnsi="Arial" w:cs="Arial" w:hint="eastAsia"/>
          <w:color w:val="000000"/>
          <w:sz w:val="28"/>
          <w:szCs w:val="28"/>
        </w:rPr>
        <w:t>“</w:t>
      </w:r>
      <w:r>
        <w:rPr>
          <w:rFonts w:ascii="Arial" w:eastAsiaTheme="minorEastAsia" w:hAnsi="Arial" w:cs="Arial"/>
          <w:color w:val="000000"/>
          <w:sz w:val="28"/>
          <w:szCs w:val="28"/>
        </w:rPr>
        <w:t>送学大篷车</w:t>
      </w:r>
      <w:r>
        <w:rPr>
          <w:rFonts w:ascii="Arial" w:eastAsiaTheme="minorEastAsia" w:hAnsi="Arial" w:cs="Arial" w:hint="eastAsia"/>
          <w:color w:val="000000"/>
          <w:sz w:val="28"/>
          <w:szCs w:val="28"/>
        </w:rPr>
        <w:t>”“</w:t>
      </w:r>
      <w:r>
        <w:rPr>
          <w:rFonts w:ascii="Arial" w:eastAsiaTheme="minorEastAsia" w:hAnsi="Arial" w:cs="Arial"/>
          <w:color w:val="000000"/>
          <w:sz w:val="28"/>
          <w:szCs w:val="28"/>
        </w:rPr>
        <w:t>健康微解读</w:t>
      </w:r>
      <w:r>
        <w:rPr>
          <w:rFonts w:ascii="Arial" w:eastAsiaTheme="minorEastAsia" w:hAnsi="Arial" w:cs="Arial" w:hint="eastAsia"/>
          <w:color w:val="000000"/>
          <w:sz w:val="28"/>
          <w:szCs w:val="28"/>
        </w:rPr>
        <w:t>”“</w:t>
      </w:r>
      <w:r>
        <w:rPr>
          <w:rFonts w:ascii="Arial" w:eastAsiaTheme="minorEastAsia" w:hAnsi="Arial" w:cs="Arial"/>
          <w:color w:val="000000"/>
          <w:sz w:val="28"/>
          <w:szCs w:val="28"/>
        </w:rPr>
        <w:t>生涯辅导</w:t>
      </w:r>
      <w:r>
        <w:rPr>
          <w:rFonts w:ascii="Arial" w:eastAsiaTheme="minorEastAsia" w:hAnsi="Arial" w:cs="Arial"/>
          <w:color w:val="000000"/>
          <w:sz w:val="28"/>
          <w:szCs w:val="28"/>
        </w:rPr>
        <w:lastRenderedPageBreak/>
        <w:t>课</w:t>
      </w:r>
      <w:r>
        <w:rPr>
          <w:rFonts w:ascii="Arial" w:eastAsiaTheme="minorEastAsia" w:hAnsi="Arial" w:cs="Arial" w:hint="eastAsia"/>
          <w:color w:val="000000"/>
          <w:sz w:val="28"/>
          <w:szCs w:val="28"/>
        </w:rPr>
        <w:t>”</w:t>
      </w:r>
      <w:r w:rsidRPr="009F7E23">
        <w:rPr>
          <w:rFonts w:ascii="Arial" w:eastAsiaTheme="minorEastAsia" w:hAnsi="Arial" w:cs="Arial" w:hint="eastAsia"/>
          <w:color w:val="000000"/>
          <w:sz w:val="28"/>
          <w:szCs w:val="28"/>
        </w:rPr>
        <w:t>等受到职工广泛欢迎。联合地方工会，</w:t>
      </w:r>
      <w:proofErr w:type="gramStart"/>
      <w:r w:rsidRPr="009F7E23">
        <w:rPr>
          <w:rFonts w:ascii="Arial" w:eastAsiaTheme="minorEastAsia" w:hAnsi="Arial" w:cs="Arial" w:hint="eastAsia"/>
          <w:color w:val="000000"/>
          <w:sz w:val="28"/>
          <w:szCs w:val="28"/>
        </w:rPr>
        <w:t>在鼠浪湖岛</w:t>
      </w:r>
      <w:proofErr w:type="gramEnd"/>
      <w:r w:rsidRPr="009F7E23">
        <w:rPr>
          <w:rFonts w:ascii="Arial" w:eastAsiaTheme="minorEastAsia" w:hAnsi="Arial" w:cs="Arial" w:hint="eastAsia"/>
          <w:color w:val="000000"/>
          <w:sz w:val="28"/>
          <w:szCs w:val="28"/>
        </w:rPr>
        <w:t>举办</w:t>
      </w:r>
      <w:r>
        <w:rPr>
          <w:rFonts w:ascii="Arial" w:eastAsiaTheme="minorEastAsia" w:hAnsi="Arial" w:cs="Arial" w:hint="eastAsia"/>
          <w:color w:val="000000"/>
          <w:sz w:val="28"/>
          <w:szCs w:val="28"/>
        </w:rPr>
        <w:t>“</w:t>
      </w:r>
      <w:r>
        <w:rPr>
          <w:rFonts w:ascii="Arial" w:eastAsiaTheme="minorEastAsia" w:hAnsi="Arial" w:cs="Arial"/>
          <w:color w:val="000000"/>
          <w:sz w:val="28"/>
          <w:szCs w:val="28"/>
        </w:rPr>
        <w:t>聚力攀高，再创辉煌</w:t>
      </w:r>
      <w:r>
        <w:rPr>
          <w:rFonts w:ascii="Arial" w:eastAsiaTheme="minorEastAsia" w:hAnsi="Arial" w:cs="Arial" w:hint="eastAsia"/>
          <w:color w:val="000000"/>
          <w:sz w:val="28"/>
          <w:szCs w:val="28"/>
        </w:rPr>
        <w:t>”</w:t>
      </w:r>
      <w:r w:rsidRPr="009F7E23">
        <w:rPr>
          <w:rFonts w:ascii="Arial" w:eastAsiaTheme="minorEastAsia" w:hAnsi="Arial" w:cs="Arial" w:hint="eastAsia"/>
          <w:color w:val="000000"/>
          <w:sz w:val="28"/>
          <w:szCs w:val="28"/>
        </w:rPr>
        <w:t>文艺晚会。开展职工子弟</w:t>
      </w:r>
      <w:r>
        <w:rPr>
          <w:rFonts w:ascii="Arial" w:eastAsiaTheme="minorEastAsia" w:hAnsi="Arial" w:cs="Arial" w:hint="eastAsia"/>
          <w:color w:val="000000"/>
          <w:sz w:val="28"/>
          <w:szCs w:val="28"/>
        </w:rPr>
        <w:t>“</w:t>
      </w:r>
      <w:r>
        <w:rPr>
          <w:rFonts w:ascii="Arial" w:eastAsiaTheme="minorEastAsia" w:hAnsi="Arial" w:cs="Arial"/>
          <w:color w:val="000000"/>
          <w:sz w:val="28"/>
          <w:szCs w:val="28"/>
        </w:rPr>
        <w:t>小候鸟</w:t>
      </w:r>
      <w:r>
        <w:rPr>
          <w:rFonts w:ascii="Arial" w:eastAsiaTheme="minorEastAsia" w:hAnsi="Arial" w:cs="Arial" w:hint="eastAsia"/>
          <w:color w:val="000000"/>
          <w:sz w:val="28"/>
          <w:szCs w:val="28"/>
        </w:rPr>
        <w:t>”</w:t>
      </w:r>
      <w:r w:rsidRPr="009F7E23">
        <w:rPr>
          <w:rFonts w:ascii="Arial" w:eastAsiaTheme="minorEastAsia" w:hAnsi="Arial" w:cs="Arial" w:hint="eastAsia"/>
          <w:color w:val="000000"/>
          <w:sz w:val="28"/>
          <w:szCs w:val="28"/>
        </w:rPr>
        <w:t>微心愿征集，组织爱读书社、港口英语俱乐部、青年联谊等活动，丰富职工业余文化生活。通过上述多种方式，切实为职工办实事、办好事，企业凝聚力进一步增强。</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（二）不断优化服务，努力为客户创造价值</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1.</w:t>
      </w:r>
      <w:r w:rsidRPr="009F7E23">
        <w:rPr>
          <w:rFonts w:ascii="Arial" w:eastAsiaTheme="minorEastAsia" w:hAnsi="Arial" w:cs="Arial" w:hint="eastAsia"/>
          <w:b/>
          <w:sz w:val="28"/>
          <w:szCs w:val="28"/>
        </w:rPr>
        <w:t>苦练内功，提高作业效率</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color w:val="000000" w:themeColor="text1"/>
          <w:sz w:val="28"/>
          <w:szCs w:val="28"/>
        </w:rPr>
        <w:t>码头作业效率和</w:t>
      </w:r>
      <w:proofErr w:type="gramStart"/>
      <w:r w:rsidRPr="009F7E23">
        <w:rPr>
          <w:rFonts w:ascii="Arial" w:eastAsiaTheme="minorEastAsia" w:hAnsi="Arial" w:cs="Arial" w:hint="eastAsia"/>
          <w:color w:val="000000" w:themeColor="text1"/>
          <w:sz w:val="28"/>
          <w:szCs w:val="28"/>
        </w:rPr>
        <w:t>船舶待港时间</w:t>
      </w:r>
      <w:proofErr w:type="gramEnd"/>
      <w:r w:rsidRPr="009F7E23">
        <w:rPr>
          <w:rFonts w:ascii="Arial" w:eastAsiaTheme="minorEastAsia" w:hAnsi="Arial" w:cs="Arial" w:hint="eastAsia"/>
          <w:color w:val="000000" w:themeColor="text1"/>
          <w:sz w:val="28"/>
          <w:szCs w:val="28"/>
        </w:rPr>
        <w:t>直接关系到客户营运成本和经济效益，是客户选择港口的重要因素。公司积极应对航运市场船舶大型化、经营联盟化</w:t>
      </w:r>
      <w:r w:rsidR="00B10EC0">
        <w:rPr>
          <w:rFonts w:ascii="Arial" w:eastAsiaTheme="minorEastAsia" w:hAnsi="Arial" w:cs="Arial" w:hint="eastAsia"/>
          <w:color w:val="000000" w:themeColor="text1"/>
          <w:sz w:val="28"/>
          <w:szCs w:val="28"/>
        </w:rPr>
        <w:t>、</w:t>
      </w:r>
      <w:r w:rsidRPr="009F7E23">
        <w:rPr>
          <w:rFonts w:ascii="Arial" w:eastAsiaTheme="minorEastAsia" w:hAnsi="Arial" w:cs="Arial" w:hint="eastAsia"/>
          <w:color w:val="000000" w:themeColor="text1"/>
          <w:sz w:val="28"/>
          <w:szCs w:val="28"/>
        </w:rPr>
        <w:t>全球疫情</w:t>
      </w:r>
      <w:r w:rsidR="00B10EC0">
        <w:rPr>
          <w:rFonts w:ascii="Arial" w:eastAsiaTheme="minorEastAsia" w:hAnsi="Arial" w:cs="Arial" w:hint="eastAsia"/>
          <w:color w:val="000000" w:themeColor="text1"/>
          <w:sz w:val="28"/>
          <w:szCs w:val="28"/>
        </w:rPr>
        <w:t>影响</w:t>
      </w:r>
      <w:r w:rsidRPr="009F7E23">
        <w:rPr>
          <w:rFonts w:ascii="Arial" w:eastAsiaTheme="minorEastAsia" w:hAnsi="Arial" w:cs="Arial" w:hint="eastAsia"/>
          <w:color w:val="000000" w:themeColor="text1"/>
          <w:sz w:val="28"/>
          <w:szCs w:val="28"/>
        </w:rPr>
        <w:t>，不断完善以船舶作业效率和计划兑现率为核心的考评体系，统筹生产资源配置，试点码头船长工作制，</w:t>
      </w:r>
      <w:proofErr w:type="gramStart"/>
      <w:r w:rsidRPr="009F7E23">
        <w:rPr>
          <w:rFonts w:ascii="Arial" w:eastAsiaTheme="minorEastAsia" w:hAnsi="Arial" w:cs="Arial" w:hint="eastAsia"/>
          <w:color w:val="000000" w:themeColor="text1"/>
          <w:sz w:val="28"/>
          <w:szCs w:val="28"/>
        </w:rPr>
        <w:t>完善船</w:t>
      </w:r>
      <w:proofErr w:type="gramEnd"/>
      <w:r w:rsidRPr="009F7E23">
        <w:rPr>
          <w:rFonts w:ascii="Arial" w:eastAsiaTheme="minorEastAsia" w:hAnsi="Arial" w:cs="Arial" w:hint="eastAsia"/>
          <w:color w:val="000000" w:themeColor="text1"/>
          <w:sz w:val="28"/>
          <w:szCs w:val="28"/>
        </w:rPr>
        <w:t>公司</w:t>
      </w:r>
      <w:r w:rsidRPr="009F7E23">
        <w:rPr>
          <w:rFonts w:ascii="Arial" w:eastAsiaTheme="minorEastAsia" w:hAnsi="Arial" w:cs="Arial"/>
          <w:color w:val="000000" w:themeColor="text1"/>
          <w:sz w:val="28"/>
          <w:szCs w:val="28"/>
        </w:rPr>
        <w:t xml:space="preserve"> KPI </w:t>
      </w:r>
      <w:r w:rsidRPr="009F7E23">
        <w:rPr>
          <w:rFonts w:ascii="Arial" w:eastAsiaTheme="minorEastAsia" w:hAnsi="Arial" w:cs="Arial" w:hint="eastAsia"/>
          <w:color w:val="000000" w:themeColor="text1"/>
          <w:sz w:val="28"/>
          <w:szCs w:val="28"/>
        </w:rPr>
        <w:t>考评，优化港口生产运行组织方式，提早谋划超大型船舶作业方案，确保作业高效顺畅。加强与气象部门合作，提升对风、雾、强对流天气的把控能力，最大限度降低天气因素对港口生产带来的不利影响</w:t>
      </w:r>
      <w:bookmarkStart w:id="0" w:name="OLE_LINK14"/>
      <w:bookmarkStart w:id="1" w:name="OLE_LINK15"/>
      <w:r w:rsidRPr="009F7E23">
        <w:rPr>
          <w:rFonts w:ascii="Arial" w:eastAsiaTheme="minorEastAsia" w:hAnsi="Arial" w:cs="Arial" w:hint="eastAsia"/>
          <w:color w:val="000000" w:themeColor="text1"/>
          <w:sz w:val="28"/>
          <w:szCs w:val="28"/>
        </w:rPr>
        <w:t>。</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w:t>
      </w:r>
      <w:r w:rsidRPr="009F7E23">
        <w:rPr>
          <w:rFonts w:ascii="Arial" w:eastAsiaTheme="minorEastAsia" w:hAnsi="Arial" w:cs="Arial"/>
          <w:sz w:val="28"/>
          <w:szCs w:val="28"/>
        </w:rPr>
        <w:t>1.8</w:t>
      </w:r>
      <w:r w:rsidRPr="009F7E23">
        <w:rPr>
          <w:rFonts w:ascii="Arial" w:eastAsiaTheme="minorEastAsia" w:hAnsi="Arial" w:cs="Arial" w:hint="eastAsia"/>
          <w:sz w:val="28"/>
          <w:szCs w:val="28"/>
        </w:rPr>
        <w:t>万标箱以上集装箱船</w:t>
      </w:r>
      <w:proofErr w:type="gramStart"/>
      <w:r w:rsidRPr="009F7E23">
        <w:rPr>
          <w:rFonts w:ascii="Arial" w:eastAsiaTheme="minorEastAsia" w:hAnsi="Arial" w:cs="Arial" w:hint="eastAsia"/>
          <w:sz w:val="28"/>
          <w:szCs w:val="28"/>
        </w:rPr>
        <w:t>舶</w:t>
      </w:r>
      <w:proofErr w:type="gramEnd"/>
      <w:r w:rsidRPr="009F7E23">
        <w:rPr>
          <w:rFonts w:ascii="Arial" w:eastAsiaTheme="minorEastAsia" w:hAnsi="Arial" w:cs="Arial" w:hint="eastAsia"/>
          <w:sz w:val="28"/>
          <w:szCs w:val="28"/>
        </w:rPr>
        <w:t>到港艘次同比增加</w:t>
      </w:r>
      <w:r w:rsidRPr="009F7E23">
        <w:rPr>
          <w:rFonts w:ascii="Arial" w:eastAsiaTheme="minorEastAsia" w:hAnsi="Arial" w:cs="Arial"/>
          <w:sz w:val="28"/>
          <w:szCs w:val="28"/>
        </w:rPr>
        <w:t>24%</w:t>
      </w:r>
      <w:r w:rsidRPr="009F7E23">
        <w:rPr>
          <w:rFonts w:ascii="Arial" w:eastAsiaTheme="minorEastAsia" w:hAnsi="Arial" w:cs="Arial" w:hint="eastAsia"/>
          <w:sz w:val="28"/>
          <w:szCs w:val="28"/>
        </w:rPr>
        <w:t>，是我国挂靠大型集装箱船</w:t>
      </w:r>
      <w:proofErr w:type="gramStart"/>
      <w:r w:rsidRPr="009F7E23">
        <w:rPr>
          <w:rFonts w:ascii="Arial" w:eastAsiaTheme="minorEastAsia" w:hAnsi="Arial" w:cs="Arial" w:hint="eastAsia"/>
          <w:sz w:val="28"/>
          <w:szCs w:val="28"/>
        </w:rPr>
        <w:t>舶</w:t>
      </w:r>
      <w:proofErr w:type="gramEnd"/>
      <w:r w:rsidRPr="009F7E23">
        <w:rPr>
          <w:rFonts w:ascii="Arial" w:eastAsiaTheme="minorEastAsia" w:hAnsi="Arial" w:cs="Arial" w:hint="eastAsia"/>
          <w:sz w:val="28"/>
          <w:szCs w:val="28"/>
        </w:rPr>
        <w:t>的首选港口之一。</w:t>
      </w:r>
      <w:bookmarkEnd w:id="0"/>
      <w:bookmarkEnd w:id="1"/>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2.</w:t>
      </w:r>
      <w:r w:rsidRPr="009F7E23">
        <w:rPr>
          <w:rFonts w:ascii="Arial" w:eastAsiaTheme="minorEastAsia" w:hAnsi="Arial" w:cs="Arial" w:hint="eastAsia"/>
          <w:b/>
          <w:sz w:val="28"/>
          <w:szCs w:val="28"/>
        </w:rPr>
        <w:t>严把质量关，切实提升货运质量</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港口货运质量是港口综合服务能力的体现，是影响港口竞争力的重要因素。公司始终坚持</w:t>
      </w:r>
      <w:r w:rsidRPr="009F7E23">
        <w:rPr>
          <w:rFonts w:ascii="Arial" w:eastAsiaTheme="minorEastAsia" w:hAnsi="Arial" w:cs="Arial"/>
          <w:sz w:val="28"/>
          <w:szCs w:val="28"/>
        </w:rPr>
        <w:t>“</w:t>
      </w:r>
      <w:r w:rsidRPr="009F7E23">
        <w:rPr>
          <w:rFonts w:ascii="Arial" w:eastAsiaTheme="minorEastAsia" w:hAnsi="Arial" w:cs="Arial" w:hint="eastAsia"/>
          <w:sz w:val="28"/>
          <w:szCs w:val="28"/>
        </w:rPr>
        <w:t>细节始终、优中见优</w:t>
      </w:r>
      <w:r w:rsidRPr="009F7E23">
        <w:rPr>
          <w:rFonts w:ascii="Arial" w:eastAsiaTheme="minorEastAsia" w:hAnsi="Arial" w:cs="Arial"/>
          <w:sz w:val="28"/>
          <w:szCs w:val="28"/>
        </w:rPr>
        <w:t>”</w:t>
      </w:r>
      <w:r w:rsidRPr="009F7E23">
        <w:rPr>
          <w:rFonts w:ascii="Arial" w:eastAsiaTheme="minorEastAsia" w:hAnsi="Arial" w:cs="Arial" w:hint="eastAsia"/>
          <w:sz w:val="28"/>
          <w:szCs w:val="28"/>
        </w:rPr>
        <w:t>的质量理念，建立集装箱、散杂货、水上运输、外轮理货等质量管理控制体系，严格执行货运质量现场检查及考核考评制度，及时反馈处理和整改落实客户提出的意见和建议，不断优化服务方式和服务举措，积极参与中国质量奖申报和港口作业规范体系等项目研究，货运质量进一步提高，客户满意度进一步提升。全年无重大、大货运质量事故发生。同时，积极</w:t>
      </w:r>
      <w:r w:rsidRPr="009F7E23">
        <w:rPr>
          <w:rFonts w:ascii="Arial" w:eastAsiaTheme="minorEastAsia" w:hAnsi="Arial" w:cs="Arial" w:hint="eastAsia"/>
          <w:sz w:val="28"/>
          <w:szCs w:val="28"/>
        </w:rPr>
        <w:lastRenderedPageBreak/>
        <w:t>开展集装箱船</w:t>
      </w:r>
      <w:proofErr w:type="gramStart"/>
      <w:r w:rsidRPr="009F7E23">
        <w:rPr>
          <w:rFonts w:ascii="Arial" w:eastAsiaTheme="minorEastAsia" w:hAnsi="Arial" w:cs="Arial" w:hint="eastAsia"/>
          <w:sz w:val="28"/>
          <w:szCs w:val="28"/>
        </w:rPr>
        <w:t>舶</w:t>
      </w:r>
      <w:proofErr w:type="gramEnd"/>
      <w:r w:rsidRPr="009F7E23">
        <w:rPr>
          <w:rFonts w:ascii="Arial" w:eastAsiaTheme="minorEastAsia" w:hAnsi="Arial" w:cs="Arial" w:hint="eastAsia"/>
          <w:sz w:val="28"/>
          <w:szCs w:val="28"/>
        </w:rPr>
        <w:t>经济航速优服，累计服务</w:t>
      </w:r>
      <w:r w:rsidR="00B10EC0">
        <w:rPr>
          <w:rFonts w:ascii="Arial" w:eastAsiaTheme="minorEastAsia" w:hAnsi="Arial" w:cs="Arial" w:hint="eastAsia"/>
          <w:sz w:val="28"/>
          <w:szCs w:val="28"/>
        </w:rPr>
        <w:t>中外</w:t>
      </w:r>
      <w:proofErr w:type="gramStart"/>
      <w:r w:rsidRPr="009F7E23">
        <w:rPr>
          <w:rFonts w:ascii="Arial" w:eastAsiaTheme="minorEastAsia" w:hAnsi="Arial" w:cs="Arial" w:hint="eastAsia"/>
          <w:sz w:val="28"/>
          <w:szCs w:val="28"/>
        </w:rPr>
        <w:t>船舶超</w:t>
      </w:r>
      <w:proofErr w:type="gramEnd"/>
      <w:r w:rsidRPr="009F7E23">
        <w:rPr>
          <w:rFonts w:ascii="Arial" w:eastAsiaTheme="minorEastAsia" w:hAnsi="Arial" w:cs="Arial"/>
          <w:sz w:val="28"/>
          <w:szCs w:val="28"/>
        </w:rPr>
        <w:t>1700</w:t>
      </w:r>
      <w:r w:rsidRPr="009F7E23">
        <w:rPr>
          <w:rFonts w:ascii="Arial" w:eastAsiaTheme="minorEastAsia" w:hAnsi="Arial" w:cs="Arial" w:hint="eastAsia"/>
          <w:sz w:val="28"/>
          <w:szCs w:val="28"/>
        </w:rPr>
        <w:t>艘次，为船公司节省燃油成本约</w:t>
      </w:r>
      <w:r w:rsidRPr="009F7E23">
        <w:rPr>
          <w:rFonts w:ascii="Arial" w:eastAsiaTheme="minorEastAsia" w:hAnsi="Arial" w:cs="Arial"/>
          <w:sz w:val="28"/>
          <w:szCs w:val="28"/>
        </w:rPr>
        <w:t>2788</w:t>
      </w:r>
      <w:r w:rsidRPr="009F7E23">
        <w:rPr>
          <w:rFonts w:ascii="Arial" w:eastAsiaTheme="minorEastAsia" w:hAnsi="Arial" w:cs="Arial" w:hint="eastAsia"/>
          <w:sz w:val="28"/>
          <w:szCs w:val="28"/>
        </w:rPr>
        <w:t>万美元。</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3.</w:t>
      </w:r>
      <w:r w:rsidRPr="009F7E23">
        <w:rPr>
          <w:rFonts w:ascii="Arial" w:eastAsiaTheme="minorEastAsia" w:hAnsi="Arial" w:cs="Arial" w:hint="eastAsia"/>
          <w:b/>
          <w:sz w:val="28"/>
          <w:szCs w:val="28"/>
        </w:rPr>
        <w:t>加强现场管理，提升服务形象</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公司以高度负责的态度，从客户利益角度出发，严格做好货运质量的管理、考核工作，深化现场精细化管理，层层落实，把好货运质量关，全面提升港口服务质量和服务水平。通过组织开展质量检查和质量月活动，增强职工质量意识，优化服务方式和服务举措，严格执行货运质量现场检查及考核考评制度，及时反馈处理和整改客户的意见和建议，为客户提供优质、高效、便捷服务。</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（三）强化安全管理，促进公司持续健康发展</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公司认真贯彻落实《安全生产法》等法律法规及上级有关安全生产的指示精神，进一步强化</w:t>
      </w:r>
      <w:r>
        <w:rPr>
          <w:rFonts w:ascii="Arial" w:eastAsiaTheme="minorEastAsia" w:hAnsi="Arial" w:cs="Arial" w:hint="eastAsia"/>
          <w:sz w:val="28"/>
          <w:szCs w:val="28"/>
        </w:rPr>
        <w:t>“</w:t>
      </w:r>
      <w:r>
        <w:rPr>
          <w:rFonts w:ascii="Arial" w:eastAsiaTheme="minorEastAsia" w:hAnsi="Arial" w:cs="Arial"/>
          <w:sz w:val="28"/>
          <w:szCs w:val="28"/>
        </w:rPr>
        <w:t>红线</w:t>
      </w:r>
      <w:r>
        <w:rPr>
          <w:rFonts w:ascii="Arial" w:eastAsiaTheme="minorEastAsia" w:hAnsi="Arial" w:cs="Arial" w:hint="eastAsia"/>
          <w:sz w:val="28"/>
          <w:szCs w:val="28"/>
        </w:rPr>
        <w:t>”</w:t>
      </w:r>
      <w:r w:rsidRPr="009F7E23">
        <w:rPr>
          <w:rFonts w:ascii="Arial" w:eastAsiaTheme="minorEastAsia" w:hAnsi="Arial" w:cs="Arial" w:hint="eastAsia"/>
          <w:sz w:val="28"/>
          <w:szCs w:val="28"/>
        </w:rPr>
        <w:t>意识，坚守安全底线，完善落实</w:t>
      </w:r>
      <w:r>
        <w:rPr>
          <w:rFonts w:ascii="Arial" w:eastAsiaTheme="minorEastAsia" w:hAnsi="Arial" w:cs="Arial" w:hint="eastAsia"/>
          <w:sz w:val="28"/>
          <w:szCs w:val="28"/>
        </w:rPr>
        <w:t>“</w:t>
      </w:r>
      <w:r>
        <w:rPr>
          <w:rFonts w:ascii="Arial" w:eastAsiaTheme="minorEastAsia" w:hAnsi="Arial" w:cs="Arial"/>
          <w:sz w:val="28"/>
          <w:szCs w:val="28"/>
        </w:rPr>
        <w:t>党政同责、一岗双责、齐抓共管</w:t>
      </w:r>
      <w:r>
        <w:rPr>
          <w:rFonts w:ascii="Arial" w:eastAsiaTheme="minorEastAsia" w:hAnsi="Arial" w:cs="Arial" w:hint="eastAsia"/>
          <w:sz w:val="28"/>
          <w:szCs w:val="28"/>
        </w:rPr>
        <w:t>”</w:t>
      </w:r>
      <w:r w:rsidRPr="009F7E23">
        <w:rPr>
          <w:rFonts w:ascii="Arial" w:eastAsiaTheme="minorEastAsia" w:hAnsi="Arial" w:cs="Arial" w:hint="eastAsia"/>
          <w:sz w:val="28"/>
          <w:szCs w:val="28"/>
        </w:rPr>
        <w:t>责任体系，</w:t>
      </w:r>
      <w:r>
        <w:rPr>
          <w:rFonts w:ascii="Arial" w:eastAsiaTheme="minorEastAsia" w:hAnsi="Arial" w:cs="Arial" w:hint="eastAsia"/>
          <w:sz w:val="28"/>
          <w:szCs w:val="28"/>
        </w:rPr>
        <w:t>“</w:t>
      </w:r>
      <w:r w:rsidRPr="009F7E23">
        <w:rPr>
          <w:rFonts w:ascii="Arial" w:eastAsiaTheme="minorEastAsia" w:hAnsi="Arial" w:cs="Arial" w:hint="eastAsia"/>
          <w:sz w:val="28"/>
          <w:szCs w:val="28"/>
        </w:rPr>
        <w:t>隐患</w:t>
      </w:r>
      <w:r w:rsidRPr="009F7E23">
        <w:rPr>
          <w:rFonts w:ascii="Arial" w:eastAsiaTheme="minorEastAsia" w:hAnsi="Arial" w:cs="Arial"/>
          <w:sz w:val="28"/>
          <w:szCs w:val="28"/>
        </w:rPr>
        <w:t>‘</w:t>
      </w:r>
      <w:r w:rsidRPr="009F7E23">
        <w:rPr>
          <w:rFonts w:ascii="Arial" w:eastAsiaTheme="minorEastAsia" w:hAnsi="Arial" w:cs="Arial" w:hint="eastAsia"/>
          <w:sz w:val="28"/>
          <w:szCs w:val="28"/>
        </w:rPr>
        <w:t>零容忍</w:t>
      </w:r>
      <w:r w:rsidRPr="009F7E23">
        <w:rPr>
          <w:rFonts w:ascii="Arial" w:eastAsiaTheme="minorEastAsia" w:hAnsi="Arial" w:cs="Arial"/>
          <w:sz w:val="28"/>
          <w:szCs w:val="28"/>
        </w:rPr>
        <w:t>’</w:t>
      </w:r>
      <w:r w:rsidRPr="009F7E23">
        <w:rPr>
          <w:rFonts w:ascii="Arial" w:eastAsiaTheme="minorEastAsia" w:hAnsi="Arial" w:cs="Arial" w:hint="eastAsia"/>
          <w:sz w:val="28"/>
          <w:szCs w:val="28"/>
        </w:rPr>
        <w:t>、生产</w:t>
      </w:r>
      <w:r w:rsidRPr="009F7E23">
        <w:rPr>
          <w:rFonts w:ascii="Arial" w:eastAsiaTheme="minorEastAsia" w:hAnsi="Arial" w:cs="Arial"/>
          <w:sz w:val="28"/>
          <w:szCs w:val="28"/>
        </w:rPr>
        <w:t>‘</w:t>
      </w:r>
      <w:r w:rsidRPr="009F7E23">
        <w:rPr>
          <w:rFonts w:ascii="Arial" w:eastAsiaTheme="minorEastAsia" w:hAnsi="Arial" w:cs="Arial" w:hint="eastAsia"/>
          <w:sz w:val="28"/>
          <w:szCs w:val="28"/>
        </w:rPr>
        <w:t>零事故</w:t>
      </w:r>
      <w:r w:rsidRPr="009F7E23">
        <w:rPr>
          <w:rFonts w:ascii="Arial" w:eastAsiaTheme="minorEastAsia" w:hAnsi="Arial" w:cs="Arial"/>
          <w:sz w:val="28"/>
          <w:szCs w:val="28"/>
        </w:rPr>
        <w:t>’</w:t>
      </w:r>
      <w:r w:rsidRPr="009F7E23">
        <w:rPr>
          <w:rFonts w:ascii="Arial" w:eastAsiaTheme="minorEastAsia" w:hAnsi="Arial" w:cs="Arial" w:hint="eastAsia"/>
          <w:sz w:val="28"/>
          <w:szCs w:val="28"/>
        </w:rPr>
        <w:t>、人员</w:t>
      </w:r>
      <w:r w:rsidRPr="009F7E23">
        <w:rPr>
          <w:rFonts w:ascii="Arial" w:eastAsiaTheme="minorEastAsia" w:hAnsi="Arial" w:cs="Arial"/>
          <w:sz w:val="28"/>
          <w:szCs w:val="28"/>
        </w:rPr>
        <w:t>‘</w:t>
      </w:r>
      <w:r w:rsidRPr="009F7E23">
        <w:rPr>
          <w:rFonts w:ascii="Arial" w:eastAsiaTheme="minorEastAsia" w:hAnsi="Arial" w:cs="Arial" w:hint="eastAsia"/>
          <w:sz w:val="28"/>
          <w:szCs w:val="28"/>
        </w:rPr>
        <w:t>零工亡</w:t>
      </w:r>
      <w:r w:rsidRPr="009F7E23">
        <w:rPr>
          <w:rFonts w:ascii="Arial" w:eastAsiaTheme="minorEastAsia" w:hAnsi="Arial" w:cs="Arial"/>
          <w:sz w:val="28"/>
          <w:szCs w:val="28"/>
        </w:rPr>
        <w:t>’</w:t>
      </w:r>
      <w:r>
        <w:rPr>
          <w:rFonts w:ascii="Arial" w:eastAsiaTheme="minorEastAsia" w:hAnsi="Arial" w:cs="Arial" w:hint="eastAsia"/>
          <w:sz w:val="28"/>
          <w:szCs w:val="28"/>
        </w:rPr>
        <w:t>”</w:t>
      </w:r>
      <w:r w:rsidRPr="009F7E23">
        <w:rPr>
          <w:rFonts w:ascii="Arial" w:eastAsiaTheme="minorEastAsia" w:hAnsi="Arial" w:cs="Arial" w:hint="eastAsia"/>
          <w:sz w:val="28"/>
          <w:szCs w:val="28"/>
        </w:rPr>
        <w:t>安全理念深入人心，港口安全生产形势保持基本平稳。打造</w:t>
      </w:r>
      <w:r>
        <w:rPr>
          <w:rFonts w:ascii="Arial" w:eastAsiaTheme="minorEastAsia" w:hAnsi="Arial" w:cs="Arial" w:hint="eastAsia"/>
          <w:sz w:val="28"/>
          <w:szCs w:val="28"/>
        </w:rPr>
        <w:t>“</w:t>
      </w:r>
      <w:r w:rsidRPr="009F7E23">
        <w:rPr>
          <w:rFonts w:ascii="Arial" w:eastAsiaTheme="minorEastAsia" w:hAnsi="Arial" w:cs="Arial" w:hint="eastAsia"/>
          <w:sz w:val="28"/>
          <w:szCs w:val="28"/>
        </w:rPr>
        <w:t>边界清晰、责权匹配</w:t>
      </w:r>
      <w:r>
        <w:rPr>
          <w:rFonts w:ascii="Arial" w:eastAsiaTheme="minorEastAsia" w:hAnsi="Arial" w:cs="Arial" w:hint="eastAsia"/>
          <w:sz w:val="28"/>
          <w:szCs w:val="28"/>
        </w:rPr>
        <w:t>”</w:t>
      </w:r>
      <w:r w:rsidRPr="009F7E23">
        <w:rPr>
          <w:rFonts w:ascii="Arial" w:eastAsiaTheme="minorEastAsia" w:hAnsi="Arial" w:cs="Arial" w:hint="eastAsia"/>
          <w:sz w:val="28"/>
          <w:szCs w:val="28"/>
        </w:rPr>
        <w:t>的安全管理网格</w:t>
      </w:r>
      <w:proofErr w:type="gramStart"/>
      <w:r w:rsidRPr="009F7E23">
        <w:rPr>
          <w:rFonts w:ascii="Arial" w:eastAsiaTheme="minorEastAsia" w:hAnsi="Arial" w:cs="Arial" w:hint="eastAsia"/>
          <w:sz w:val="28"/>
          <w:szCs w:val="28"/>
        </w:rPr>
        <w:t>化责任</w:t>
      </w:r>
      <w:proofErr w:type="gramEnd"/>
      <w:r w:rsidRPr="009F7E23">
        <w:rPr>
          <w:rFonts w:ascii="Arial" w:eastAsiaTheme="minorEastAsia" w:hAnsi="Arial" w:cs="Arial" w:hint="eastAsia"/>
          <w:sz w:val="28"/>
          <w:szCs w:val="28"/>
        </w:rPr>
        <w:t>体系，深入推进全员安全生产责任制落地工作，严格执行安全生产责任追究问责制，严厉查处各类安全生产失责行为。以</w:t>
      </w:r>
      <w:r>
        <w:rPr>
          <w:rFonts w:ascii="Arial" w:eastAsiaTheme="minorEastAsia" w:hAnsi="Arial" w:cs="Arial" w:hint="eastAsia"/>
          <w:sz w:val="28"/>
          <w:szCs w:val="28"/>
        </w:rPr>
        <w:t>“</w:t>
      </w:r>
      <w:r>
        <w:rPr>
          <w:rFonts w:ascii="Arial" w:eastAsiaTheme="minorEastAsia" w:hAnsi="Arial" w:cs="Arial"/>
          <w:sz w:val="28"/>
          <w:szCs w:val="28"/>
        </w:rPr>
        <w:t>隐患零容忍</w:t>
      </w:r>
      <w:r>
        <w:rPr>
          <w:rFonts w:ascii="Arial" w:eastAsiaTheme="minorEastAsia" w:hAnsi="Arial" w:cs="Arial" w:hint="eastAsia"/>
          <w:sz w:val="28"/>
          <w:szCs w:val="28"/>
        </w:rPr>
        <w:t>”</w:t>
      </w:r>
      <w:r w:rsidRPr="009F7E23">
        <w:rPr>
          <w:rFonts w:ascii="Arial" w:eastAsiaTheme="minorEastAsia" w:hAnsi="Arial" w:cs="Arial" w:hint="eastAsia"/>
          <w:sz w:val="28"/>
          <w:szCs w:val="28"/>
        </w:rPr>
        <w:t>为抓手，加大隐患排查整治及违章查处力度，全年开展各类安全检查</w:t>
      </w:r>
      <w:r w:rsidRPr="009F7E23">
        <w:rPr>
          <w:rFonts w:ascii="Arial" w:eastAsiaTheme="minorEastAsia" w:hAnsi="Arial" w:cs="Arial"/>
          <w:sz w:val="28"/>
          <w:szCs w:val="28"/>
        </w:rPr>
        <w:t>85</w:t>
      </w:r>
      <w:r w:rsidRPr="009F7E23">
        <w:rPr>
          <w:rFonts w:ascii="Arial" w:eastAsiaTheme="minorEastAsia" w:hAnsi="Arial" w:cs="Arial" w:hint="eastAsia"/>
          <w:sz w:val="28"/>
          <w:szCs w:val="28"/>
        </w:rPr>
        <w:t>次，下发安全整改通知单</w:t>
      </w:r>
      <w:r w:rsidRPr="009F7E23">
        <w:rPr>
          <w:rFonts w:ascii="Arial" w:eastAsiaTheme="minorEastAsia" w:hAnsi="Arial" w:cs="Arial"/>
          <w:sz w:val="28"/>
          <w:szCs w:val="28"/>
        </w:rPr>
        <w:t>26</w:t>
      </w:r>
      <w:r w:rsidRPr="009F7E23">
        <w:rPr>
          <w:rFonts w:ascii="Arial" w:eastAsiaTheme="minorEastAsia" w:hAnsi="Arial" w:cs="Arial" w:hint="eastAsia"/>
          <w:sz w:val="28"/>
          <w:szCs w:val="28"/>
        </w:rPr>
        <w:t>份。推进落实安全生产标准化，开展班组安全建设、岗位达标工作，公司属各单位（含其下级单位）安全生产标准化达标</w:t>
      </w:r>
      <w:r w:rsidRPr="009F7E23">
        <w:rPr>
          <w:rFonts w:ascii="Arial" w:eastAsiaTheme="minorEastAsia" w:hAnsi="Arial" w:cs="Arial"/>
          <w:sz w:val="28"/>
          <w:szCs w:val="28"/>
        </w:rPr>
        <w:t>48</w:t>
      </w:r>
      <w:r w:rsidRPr="009F7E23">
        <w:rPr>
          <w:rFonts w:ascii="Arial" w:eastAsiaTheme="minorEastAsia" w:hAnsi="Arial" w:cs="Arial" w:hint="eastAsia"/>
          <w:sz w:val="28"/>
          <w:szCs w:val="28"/>
        </w:rPr>
        <w:t>家，其中一级达标</w:t>
      </w:r>
      <w:r w:rsidRPr="009F7E23">
        <w:rPr>
          <w:rFonts w:ascii="Arial" w:eastAsiaTheme="minorEastAsia" w:hAnsi="Arial" w:cs="Arial"/>
          <w:sz w:val="28"/>
          <w:szCs w:val="28"/>
        </w:rPr>
        <w:t>17</w:t>
      </w:r>
      <w:r w:rsidRPr="009F7E23">
        <w:rPr>
          <w:rFonts w:ascii="Arial" w:eastAsiaTheme="minorEastAsia" w:hAnsi="Arial" w:cs="Arial" w:hint="eastAsia"/>
          <w:sz w:val="28"/>
          <w:szCs w:val="28"/>
        </w:rPr>
        <w:t>家，二级达标</w:t>
      </w:r>
      <w:r w:rsidRPr="009F7E23">
        <w:rPr>
          <w:rFonts w:ascii="Arial" w:eastAsiaTheme="minorEastAsia" w:hAnsi="Arial" w:cs="Arial"/>
          <w:sz w:val="28"/>
          <w:szCs w:val="28"/>
        </w:rPr>
        <w:t>22</w:t>
      </w:r>
      <w:r w:rsidRPr="009F7E23">
        <w:rPr>
          <w:rFonts w:ascii="Arial" w:eastAsiaTheme="minorEastAsia" w:hAnsi="Arial" w:cs="Arial" w:hint="eastAsia"/>
          <w:sz w:val="28"/>
          <w:szCs w:val="28"/>
        </w:rPr>
        <w:t>家，三级达标</w:t>
      </w:r>
      <w:r w:rsidRPr="009F7E23">
        <w:rPr>
          <w:rFonts w:ascii="Arial" w:eastAsiaTheme="minorEastAsia" w:hAnsi="Arial" w:cs="Arial"/>
          <w:sz w:val="28"/>
          <w:szCs w:val="28"/>
        </w:rPr>
        <w:t>9</w:t>
      </w:r>
      <w:r w:rsidRPr="009F7E23">
        <w:rPr>
          <w:rFonts w:ascii="Arial" w:eastAsiaTheme="minorEastAsia" w:hAnsi="Arial" w:cs="Arial" w:hint="eastAsia"/>
          <w:sz w:val="28"/>
          <w:szCs w:val="28"/>
        </w:rPr>
        <w:t>家。加强安全生产宣传教育，组织开展</w:t>
      </w:r>
      <w:r>
        <w:rPr>
          <w:rFonts w:ascii="Arial" w:eastAsiaTheme="minorEastAsia" w:hAnsi="Arial" w:cs="Arial" w:hint="eastAsia"/>
          <w:sz w:val="28"/>
          <w:szCs w:val="28"/>
        </w:rPr>
        <w:t>“</w:t>
      </w:r>
      <w:r>
        <w:rPr>
          <w:rFonts w:ascii="Arial" w:eastAsiaTheme="minorEastAsia" w:hAnsi="Arial" w:cs="Arial"/>
          <w:sz w:val="28"/>
          <w:szCs w:val="28"/>
        </w:rPr>
        <w:t>安全生产月</w:t>
      </w:r>
      <w:r>
        <w:rPr>
          <w:rFonts w:ascii="Arial" w:eastAsiaTheme="minorEastAsia" w:hAnsi="Arial" w:cs="Arial" w:hint="eastAsia"/>
          <w:sz w:val="28"/>
          <w:szCs w:val="28"/>
        </w:rPr>
        <w:t>”“</w:t>
      </w:r>
      <w:r>
        <w:rPr>
          <w:rFonts w:ascii="Arial" w:eastAsiaTheme="minorEastAsia" w:hAnsi="Arial" w:cs="Arial"/>
          <w:sz w:val="28"/>
          <w:szCs w:val="28"/>
        </w:rPr>
        <w:t>《职业病防治法》宣传周</w:t>
      </w:r>
      <w:r>
        <w:rPr>
          <w:rFonts w:ascii="Arial" w:eastAsiaTheme="minorEastAsia" w:hAnsi="Arial" w:cs="Arial" w:hint="eastAsia"/>
          <w:sz w:val="28"/>
          <w:szCs w:val="28"/>
        </w:rPr>
        <w:t>”“</w:t>
      </w:r>
      <w:r>
        <w:rPr>
          <w:rFonts w:ascii="Arial" w:eastAsiaTheme="minorEastAsia" w:hAnsi="Arial" w:cs="Arial"/>
          <w:sz w:val="28"/>
          <w:szCs w:val="28"/>
        </w:rPr>
        <w:t>119</w:t>
      </w:r>
      <w:r>
        <w:rPr>
          <w:rFonts w:ascii="Arial" w:eastAsiaTheme="minorEastAsia" w:hAnsi="Arial" w:cs="Arial"/>
          <w:sz w:val="28"/>
          <w:szCs w:val="28"/>
        </w:rPr>
        <w:t>消防宣传月</w:t>
      </w:r>
      <w:r>
        <w:rPr>
          <w:rFonts w:ascii="Arial" w:eastAsiaTheme="minorEastAsia" w:hAnsi="Arial" w:cs="Arial" w:hint="eastAsia"/>
          <w:sz w:val="28"/>
          <w:szCs w:val="28"/>
        </w:rPr>
        <w:t>”“</w:t>
      </w:r>
      <w:r>
        <w:rPr>
          <w:rFonts w:ascii="Arial" w:eastAsiaTheme="minorEastAsia" w:hAnsi="Arial" w:cs="Arial"/>
          <w:sz w:val="28"/>
          <w:szCs w:val="28"/>
        </w:rPr>
        <w:t>《安全生产法》宣传周</w:t>
      </w:r>
      <w:r>
        <w:rPr>
          <w:rFonts w:ascii="Arial" w:eastAsiaTheme="minorEastAsia" w:hAnsi="Arial" w:cs="Arial" w:hint="eastAsia"/>
          <w:sz w:val="28"/>
          <w:szCs w:val="28"/>
        </w:rPr>
        <w:t>”</w:t>
      </w:r>
      <w:r w:rsidRPr="009F7E23">
        <w:rPr>
          <w:rFonts w:ascii="Arial" w:eastAsiaTheme="minorEastAsia" w:hAnsi="Arial" w:cs="Arial" w:hint="eastAsia"/>
          <w:sz w:val="28"/>
          <w:szCs w:val="28"/>
        </w:rPr>
        <w:t>和</w:t>
      </w:r>
      <w:r>
        <w:rPr>
          <w:rFonts w:ascii="Arial" w:eastAsiaTheme="minorEastAsia" w:hAnsi="Arial" w:cs="Arial" w:hint="eastAsia"/>
          <w:sz w:val="28"/>
          <w:szCs w:val="28"/>
        </w:rPr>
        <w:t>“</w:t>
      </w:r>
      <w:r>
        <w:rPr>
          <w:rFonts w:ascii="Arial" w:eastAsiaTheme="minorEastAsia" w:hAnsi="Arial" w:cs="Arial"/>
          <w:sz w:val="28"/>
          <w:szCs w:val="28"/>
        </w:rPr>
        <w:t>全国交通安全日</w:t>
      </w:r>
      <w:r>
        <w:rPr>
          <w:rFonts w:ascii="Arial" w:eastAsiaTheme="minorEastAsia" w:hAnsi="Arial" w:cs="Arial" w:hint="eastAsia"/>
          <w:sz w:val="28"/>
          <w:szCs w:val="28"/>
        </w:rPr>
        <w:t>”</w:t>
      </w:r>
      <w:r w:rsidRPr="009F7E23">
        <w:rPr>
          <w:rFonts w:ascii="Arial" w:eastAsiaTheme="minorEastAsia" w:hAnsi="Arial" w:cs="Arial" w:hint="eastAsia"/>
          <w:sz w:val="28"/>
          <w:szCs w:val="28"/>
        </w:rPr>
        <w:t>等主题宣教活动。梳理修订公司安全管理制度，制定印</w:t>
      </w:r>
      <w:r w:rsidRPr="009F7E23">
        <w:rPr>
          <w:rFonts w:ascii="Arial" w:eastAsiaTheme="minorEastAsia" w:hAnsi="Arial" w:cs="Arial" w:hint="eastAsia"/>
          <w:sz w:val="28"/>
          <w:szCs w:val="28"/>
        </w:rPr>
        <w:lastRenderedPageBreak/>
        <w:t>发《公司内集卡港区平面运输安全管理通则》，出台《关于加强码头靠离泊（解系缆）安全管理的通知》与《辖区外来车辆及人员安全管控工作指南》，督促指导各单位落实防范举措，提升安全保障水平。梳理修订公司应急预案，积极开展无脚本演练，进一步完善应急响应联动协同机制。进一步推广新技术在安全管理工作中得到大力推广和应用，安全风险预控能力持续提升。</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（四）支持社会公益事业，为创建和谐社会贡献力量</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饮水思源、回报社会是公司应尽的责任，也是公司推进和谐社会创建的具体体现。公司强化社会责任、助力复工复产。同时，公司积极投身社会公益慈善事业，尽力做好扶贫济困帮扶工作，对有关地方教育、新农村建设、农村生活条件改善等方面给予必要的帮助和支持。落实浙江省</w:t>
      </w:r>
      <w:r w:rsidRPr="009F7E23">
        <w:rPr>
          <w:rFonts w:ascii="Arial" w:eastAsiaTheme="minorEastAsia" w:hAnsi="Arial" w:cs="Arial"/>
          <w:sz w:val="28"/>
          <w:szCs w:val="28"/>
        </w:rPr>
        <w:t>“</w:t>
      </w:r>
      <w:r w:rsidRPr="009F7E23">
        <w:rPr>
          <w:rFonts w:ascii="Arial" w:eastAsiaTheme="minorEastAsia" w:hAnsi="Arial" w:cs="Arial" w:hint="eastAsia"/>
          <w:sz w:val="28"/>
          <w:szCs w:val="28"/>
        </w:rPr>
        <w:t>千企结千村、消灭薄弱村</w:t>
      </w:r>
      <w:r w:rsidRPr="009F7E23">
        <w:rPr>
          <w:rFonts w:ascii="Arial" w:eastAsiaTheme="minorEastAsia" w:hAnsi="Arial" w:cs="Arial"/>
          <w:sz w:val="28"/>
          <w:szCs w:val="28"/>
        </w:rPr>
        <w:t>”</w:t>
      </w:r>
      <w:r w:rsidRPr="009F7E23">
        <w:rPr>
          <w:rFonts w:ascii="Arial" w:eastAsiaTheme="minorEastAsia" w:hAnsi="Arial" w:cs="Arial" w:hint="eastAsia"/>
          <w:sz w:val="28"/>
          <w:szCs w:val="28"/>
        </w:rPr>
        <w:t>专项行动，向凤溪村捐赠</w:t>
      </w:r>
      <w:r w:rsidRPr="009F7E23">
        <w:rPr>
          <w:rFonts w:ascii="Arial" w:eastAsiaTheme="minorEastAsia" w:hAnsi="Arial" w:cs="Arial"/>
          <w:sz w:val="28"/>
          <w:szCs w:val="28"/>
        </w:rPr>
        <w:t>30</w:t>
      </w:r>
      <w:r w:rsidRPr="009F7E23">
        <w:rPr>
          <w:rFonts w:ascii="Arial" w:eastAsiaTheme="minorEastAsia" w:hAnsi="Arial" w:cs="Arial" w:hint="eastAsia"/>
          <w:sz w:val="28"/>
          <w:szCs w:val="28"/>
        </w:rPr>
        <w:t>万元帮扶资金。开展</w:t>
      </w:r>
      <w:r w:rsidRPr="009F7E23">
        <w:rPr>
          <w:rFonts w:ascii="Arial" w:eastAsiaTheme="minorEastAsia" w:hAnsi="Arial" w:cs="Arial"/>
          <w:sz w:val="28"/>
          <w:szCs w:val="28"/>
        </w:rPr>
        <w:t>“</w:t>
      </w:r>
      <w:r w:rsidRPr="009F7E23">
        <w:rPr>
          <w:rFonts w:ascii="Arial" w:eastAsiaTheme="minorEastAsia" w:hAnsi="Arial" w:cs="Arial" w:hint="eastAsia"/>
          <w:sz w:val="28"/>
          <w:szCs w:val="28"/>
        </w:rPr>
        <w:t>消薄献爱心</w:t>
      </w:r>
      <w:r w:rsidRPr="009F7E23">
        <w:rPr>
          <w:rFonts w:ascii="Arial" w:eastAsiaTheme="minorEastAsia" w:hAnsi="Arial" w:cs="Arial"/>
          <w:sz w:val="28"/>
          <w:szCs w:val="28"/>
        </w:rPr>
        <w:t xml:space="preserve"> </w:t>
      </w:r>
      <w:r w:rsidRPr="009F7E23">
        <w:rPr>
          <w:rFonts w:ascii="Arial" w:eastAsiaTheme="minorEastAsia" w:hAnsi="Arial" w:cs="Arial" w:hint="eastAsia"/>
          <w:sz w:val="28"/>
          <w:szCs w:val="28"/>
        </w:rPr>
        <w:t>志愿迎新春</w:t>
      </w:r>
      <w:r w:rsidRPr="009F7E23">
        <w:rPr>
          <w:rFonts w:ascii="Arial" w:eastAsiaTheme="minorEastAsia" w:hAnsi="Arial" w:cs="Arial"/>
          <w:sz w:val="28"/>
          <w:szCs w:val="28"/>
        </w:rPr>
        <w:t>”</w:t>
      </w:r>
      <w:r w:rsidRPr="009F7E23">
        <w:rPr>
          <w:rFonts w:ascii="Arial" w:eastAsiaTheme="minorEastAsia" w:hAnsi="Arial" w:cs="Arial" w:hint="eastAsia"/>
          <w:sz w:val="28"/>
          <w:szCs w:val="28"/>
        </w:rPr>
        <w:t>主题党日活动和</w:t>
      </w:r>
      <w:r w:rsidRPr="009F7E23">
        <w:rPr>
          <w:rFonts w:ascii="Arial" w:eastAsiaTheme="minorEastAsia" w:hAnsi="Arial" w:cs="Arial"/>
          <w:sz w:val="28"/>
          <w:szCs w:val="28"/>
        </w:rPr>
        <w:t>“‘</w:t>
      </w:r>
      <w:r w:rsidRPr="009F7E23">
        <w:rPr>
          <w:rFonts w:ascii="Arial" w:eastAsiaTheme="minorEastAsia" w:hAnsi="Arial" w:cs="Arial" w:hint="eastAsia"/>
          <w:sz w:val="28"/>
          <w:szCs w:val="28"/>
        </w:rPr>
        <w:t>消薄</w:t>
      </w:r>
      <w:r w:rsidRPr="009F7E23">
        <w:rPr>
          <w:rFonts w:ascii="Arial" w:eastAsiaTheme="minorEastAsia" w:hAnsi="Arial" w:cs="Arial"/>
          <w:sz w:val="28"/>
          <w:szCs w:val="28"/>
        </w:rPr>
        <w:t>’</w:t>
      </w:r>
      <w:r w:rsidRPr="009F7E23">
        <w:rPr>
          <w:rFonts w:ascii="Arial" w:eastAsiaTheme="minorEastAsia" w:hAnsi="Arial" w:cs="Arial" w:hint="eastAsia"/>
          <w:sz w:val="28"/>
          <w:szCs w:val="28"/>
        </w:rPr>
        <w:t>强村</w:t>
      </w:r>
      <w:r w:rsidRPr="009F7E23">
        <w:rPr>
          <w:rFonts w:ascii="Arial" w:eastAsiaTheme="minorEastAsia" w:hAnsi="Arial" w:cs="Arial"/>
          <w:sz w:val="28"/>
          <w:szCs w:val="28"/>
        </w:rPr>
        <w:t xml:space="preserve"> </w:t>
      </w:r>
      <w:r w:rsidRPr="009F7E23">
        <w:rPr>
          <w:rFonts w:ascii="Arial" w:eastAsiaTheme="minorEastAsia" w:hAnsi="Arial" w:cs="Arial" w:hint="eastAsia"/>
          <w:sz w:val="28"/>
          <w:szCs w:val="28"/>
        </w:rPr>
        <w:t>重阳送暖</w:t>
      </w:r>
      <w:r w:rsidRPr="009F7E23">
        <w:rPr>
          <w:rFonts w:ascii="Arial" w:eastAsiaTheme="minorEastAsia" w:hAnsi="Arial" w:cs="Arial"/>
          <w:sz w:val="28"/>
          <w:szCs w:val="28"/>
        </w:rPr>
        <w:t>”</w:t>
      </w:r>
      <w:r w:rsidRPr="009F7E23">
        <w:rPr>
          <w:rFonts w:ascii="Arial" w:eastAsiaTheme="minorEastAsia" w:hAnsi="Arial" w:cs="Arial" w:hint="eastAsia"/>
          <w:sz w:val="28"/>
          <w:szCs w:val="28"/>
        </w:rPr>
        <w:t>关爱活动，完成对</w:t>
      </w:r>
      <w:r w:rsidRPr="009F7E23">
        <w:rPr>
          <w:rFonts w:ascii="Arial" w:eastAsiaTheme="minorEastAsia" w:hAnsi="Arial" w:cs="Arial"/>
          <w:sz w:val="28"/>
          <w:szCs w:val="28"/>
        </w:rPr>
        <w:t>6</w:t>
      </w:r>
      <w:r w:rsidRPr="009F7E23">
        <w:rPr>
          <w:rFonts w:ascii="Arial" w:eastAsiaTheme="minorEastAsia" w:hAnsi="Arial" w:cs="Arial" w:hint="eastAsia"/>
          <w:sz w:val="28"/>
          <w:szCs w:val="28"/>
        </w:rPr>
        <w:t>户孤寡老人的危房修缮。助力消费扶贫，组织发动职工采购滞销</w:t>
      </w:r>
      <w:proofErr w:type="gramStart"/>
      <w:r w:rsidRPr="009F7E23">
        <w:rPr>
          <w:rFonts w:ascii="Arial" w:eastAsiaTheme="minorEastAsia" w:hAnsi="Arial" w:cs="Arial" w:hint="eastAsia"/>
          <w:sz w:val="28"/>
          <w:szCs w:val="28"/>
        </w:rPr>
        <w:t>椪</w:t>
      </w:r>
      <w:proofErr w:type="gramEnd"/>
      <w:r w:rsidRPr="009F7E23">
        <w:rPr>
          <w:rFonts w:ascii="Arial" w:eastAsiaTheme="minorEastAsia" w:hAnsi="Arial" w:cs="Arial" w:hint="eastAsia"/>
          <w:sz w:val="28"/>
          <w:szCs w:val="28"/>
        </w:rPr>
        <w:t>柑</w:t>
      </w:r>
      <w:r w:rsidRPr="009F7E23">
        <w:rPr>
          <w:rFonts w:ascii="Arial" w:eastAsiaTheme="minorEastAsia" w:hAnsi="Arial" w:cs="Arial"/>
          <w:sz w:val="28"/>
          <w:szCs w:val="28"/>
        </w:rPr>
        <w:t>17.25</w:t>
      </w:r>
      <w:r w:rsidRPr="009F7E23">
        <w:rPr>
          <w:rFonts w:ascii="Arial" w:eastAsiaTheme="minorEastAsia" w:hAnsi="Arial" w:cs="Arial" w:hint="eastAsia"/>
          <w:sz w:val="28"/>
          <w:szCs w:val="28"/>
        </w:rPr>
        <w:t>吨、鲜食玉米</w:t>
      </w:r>
      <w:r w:rsidRPr="009F7E23">
        <w:rPr>
          <w:rFonts w:ascii="Arial" w:eastAsiaTheme="minorEastAsia" w:hAnsi="Arial" w:cs="Arial"/>
          <w:sz w:val="28"/>
          <w:szCs w:val="28"/>
        </w:rPr>
        <w:t>4</w:t>
      </w:r>
      <w:r w:rsidRPr="009F7E23">
        <w:rPr>
          <w:rFonts w:ascii="Arial" w:eastAsiaTheme="minorEastAsia" w:hAnsi="Arial" w:cs="Arial" w:hint="eastAsia"/>
          <w:sz w:val="28"/>
          <w:szCs w:val="28"/>
        </w:rPr>
        <w:t>万余根。开展义工志愿服务、微心愿、</w:t>
      </w:r>
      <w:r w:rsidRPr="009F7E23">
        <w:rPr>
          <w:rFonts w:ascii="Arial" w:eastAsiaTheme="minorEastAsia" w:hAnsi="Arial" w:cs="Arial"/>
          <w:sz w:val="28"/>
          <w:szCs w:val="28"/>
        </w:rPr>
        <w:t>“</w:t>
      </w:r>
      <w:r w:rsidRPr="009F7E23">
        <w:rPr>
          <w:rFonts w:ascii="Arial" w:eastAsiaTheme="minorEastAsia" w:hAnsi="Arial" w:cs="Arial" w:hint="eastAsia"/>
          <w:sz w:val="28"/>
          <w:szCs w:val="28"/>
        </w:rPr>
        <w:t>小候鸟</w:t>
      </w:r>
      <w:r w:rsidRPr="009F7E23">
        <w:rPr>
          <w:rFonts w:ascii="Arial" w:eastAsiaTheme="minorEastAsia" w:hAnsi="Arial" w:cs="Arial"/>
          <w:sz w:val="28"/>
          <w:szCs w:val="28"/>
        </w:rPr>
        <w:t>”</w:t>
      </w:r>
      <w:r w:rsidRPr="009F7E23">
        <w:rPr>
          <w:rFonts w:ascii="Arial" w:eastAsiaTheme="minorEastAsia" w:hAnsi="Arial" w:cs="Arial" w:hint="eastAsia"/>
          <w:sz w:val="28"/>
          <w:szCs w:val="28"/>
        </w:rPr>
        <w:t>等活动，大力支持社会公益事业；鼓励职工积极参与</w:t>
      </w:r>
      <w:r w:rsidRPr="009F7E23">
        <w:rPr>
          <w:rFonts w:ascii="Arial" w:eastAsiaTheme="minorEastAsia" w:hAnsi="Arial" w:cs="Arial"/>
          <w:sz w:val="28"/>
          <w:szCs w:val="28"/>
        </w:rPr>
        <w:t>“</w:t>
      </w:r>
      <w:r w:rsidRPr="009F7E23">
        <w:rPr>
          <w:rFonts w:ascii="Arial" w:eastAsiaTheme="minorEastAsia" w:hAnsi="Arial" w:cs="Arial" w:hint="eastAsia"/>
          <w:sz w:val="28"/>
          <w:szCs w:val="28"/>
        </w:rPr>
        <w:t>慈善一日捐</w:t>
      </w:r>
      <w:r w:rsidRPr="009F7E23">
        <w:rPr>
          <w:rFonts w:ascii="Arial" w:eastAsiaTheme="minorEastAsia" w:hAnsi="Arial" w:cs="Arial"/>
          <w:sz w:val="28"/>
          <w:szCs w:val="28"/>
        </w:rPr>
        <w:t>”</w:t>
      </w:r>
      <w:r w:rsidRPr="009F7E23">
        <w:rPr>
          <w:rFonts w:ascii="Arial" w:eastAsiaTheme="minorEastAsia" w:hAnsi="Arial" w:cs="Arial" w:hint="eastAsia"/>
          <w:sz w:val="28"/>
          <w:szCs w:val="28"/>
        </w:rPr>
        <w:t>等多种形式的公益慈善活动，为创建和谐社会</w:t>
      </w:r>
      <w:proofErr w:type="gramStart"/>
      <w:r w:rsidRPr="009F7E23">
        <w:rPr>
          <w:rFonts w:ascii="Arial" w:eastAsiaTheme="minorEastAsia" w:hAnsi="Arial" w:cs="Arial" w:hint="eastAsia"/>
          <w:sz w:val="28"/>
          <w:szCs w:val="28"/>
        </w:rPr>
        <w:t>作出</w:t>
      </w:r>
      <w:proofErr w:type="gramEnd"/>
      <w:r w:rsidRPr="009F7E23">
        <w:rPr>
          <w:rFonts w:ascii="Arial" w:eastAsiaTheme="minorEastAsia" w:hAnsi="Arial" w:cs="Arial" w:hint="eastAsia"/>
          <w:sz w:val="28"/>
          <w:szCs w:val="28"/>
        </w:rPr>
        <w:t>了应有的贡献。</w:t>
      </w:r>
    </w:p>
    <w:p w:rsidR="009D766E" w:rsidRPr="009F7E23" w:rsidRDefault="008918CD" w:rsidP="009F7E23">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三</w:t>
      </w:r>
      <w:r w:rsidR="00404A68" w:rsidRPr="009F7E23">
        <w:rPr>
          <w:rFonts w:ascii="Arial" w:eastAsiaTheme="minorEastAsia" w:hAnsi="Arial" w:cs="Arial" w:hint="eastAsia"/>
          <w:b/>
          <w:sz w:val="28"/>
          <w:szCs w:val="28"/>
        </w:rPr>
        <w:t>、规范运作，促进经济可持续发展</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（一）加强公司治理，提升规范化运作水平</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公司致力于不断完善治理结构，提升规范化运作水平。建立权责分明、各司其职、有效制衡、协调运作的法人治理结构，严格执行股东大会、董事会、监事会等议事规则，确保会议表决规范、程序合法、决策科学。充分发挥独立董事在公司治理中的作用，开展有关活动加</w:t>
      </w:r>
      <w:r w:rsidRPr="009F7E23">
        <w:rPr>
          <w:rFonts w:ascii="Arial" w:eastAsiaTheme="minorEastAsia" w:hAnsi="Arial" w:cs="Arial" w:hint="eastAsia"/>
          <w:sz w:val="28"/>
          <w:szCs w:val="28"/>
        </w:rPr>
        <w:lastRenderedPageBreak/>
        <w:t>强独立董事对公司生产经营的熟悉和了解。</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按照《企业内部控制基本规范》及配套指引等要求，公司制订</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年内部审计工作计划，实施</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年度内部控制规范实施工作方案。组织做好公司</w:t>
      </w:r>
      <w:r w:rsidRPr="009F7E23">
        <w:rPr>
          <w:rFonts w:ascii="Arial" w:eastAsiaTheme="minorEastAsia" w:hAnsi="Arial" w:cs="Arial"/>
          <w:sz w:val="28"/>
          <w:szCs w:val="28"/>
        </w:rPr>
        <w:t>2019</w:t>
      </w:r>
      <w:r w:rsidRPr="009F7E23">
        <w:rPr>
          <w:rFonts w:ascii="Arial" w:eastAsiaTheme="minorEastAsia" w:hAnsi="Arial" w:cs="Arial" w:hint="eastAsia"/>
          <w:sz w:val="28"/>
          <w:szCs w:val="28"/>
        </w:rPr>
        <w:t>年度第二轮和</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年度第一轮内控自评工作，编写公司</w:t>
      </w:r>
      <w:r w:rsidRPr="009F7E23">
        <w:rPr>
          <w:rFonts w:ascii="Arial" w:eastAsiaTheme="minorEastAsia" w:hAnsi="Arial" w:cs="Arial"/>
          <w:sz w:val="28"/>
          <w:szCs w:val="28"/>
        </w:rPr>
        <w:t>2019</w:t>
      </w:r>
      <w:r w:rsidRPr="009F7E23">
        <w:rPr>
          <w:rFonts w:ascii="Arial" w:eastAsiaTheme="minorEastAsia" w:hAnsi="Arial" w:cs="Arial" w:hint="eastAsia"/>
          <w:sz w:val="28"/>
          <w:szCs w:val="28"/>
        </w:rPr>
        <w:t>年度内部控制评价报告并</w:t>
      </w:r>
      <w:r w:rsidR="00926FE6">
        <w:rPr>
          <w:rFonts w:ascii="Arial" w:eastAsiaTheme="minorEastAsia" w:hAnsi="Arial" w:cs="Arial" w:hint="eastAsia"/>
          <w:sz w:val="28"/>
          <w:szCs w:val="28"/>
        </w:rPr>
        <w:t>对外披露</w:t>
      </w:r>
      <w:r w:rsidRPr="009F7E23">
        <w:rPr>
          <w:rFonts w:ascii="Arial" w:eastAsiaTheme="minorEastAsia" w:hAnsi="Arial" w:cs="Arial" w:hint="eastAsia"/>
          <w:sz w:val="28"/>
          <w:szCs w:val="28"/>
        </w:rPr>
        <w:t>。</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年度，公司共召开股东大会</w:t>
      </w:r>
      <w:r w:rsidRPr="009F7E23">
        <w:rPr>
          <w:rFonts w:ascii="Arial" w:eastAsiaTheme="minorEastAsia" w:hAnsi="Arial" w:cs="Arial"/>
          <w:sz w:val="28"/>
          <w:szCs w:val="28"/>
        </w:rPr>
        <w:t>6</w:t>
      </w:r>
      <w:r w:rsidRPr="009F7E23">
        <w:rPr>
          <w:rFonts w:ascii="Arial" w:eastAsiaTheme="minorEastAsia" w:hAnsi="Arial" w:cs="Arial" w:hint="eastAsia"/>
          <w:sz w:val="28"/>
          <w:szCs w:val="28"/>
        </w:rPr>
        <w:t>次，董事会会议</w:t>
      </w:r>
      <w:r w:rsidRPr="009F7E23">
        <w:rPr>
          <w:rFonts w:ascii="Arial" w:eastAsiaTheme="minorEastAsia" w:hAnsi="Arial" w:cs="Arial"/>
          <w:sz w:val="28"/>
          <w:szCs w:val="28"/>
        </w:rPr>
        <w:t>12</w:t>
      </w:r>
      <w:r w:rsidRPr="009F7E23">
        <w:rPr>
          <w:rFonts w:ascii="Arial" w:eastAsiaTheme="minorEastAsia" w:hAnsi="Arial" w:cs="Arial" w:hint="eastAsia"/>
          <w:sz w:val="28"/>
          <w:szCs w:val="28"/>
        </w:rPr>
        <w:t>次，董事会战</w:t>
      </w:r>
      <w:bookmarkStart w:id="2" w:name="_GoBack"/>
      <w:bookmarkEnd w:id="2"/>
      <w:r w:rsidRPr="009F7E23">
        <w:rPr>
          <w:rFonts w:ascii="Arial" w:eastAsiaTheme="minorEastAsia" w:hAnsi="Arial" w:cs="Arial" w:hint="eastAsia"/>
          <w:sz w:val="28"/>
          <w:szCs w:val="28"/>
        </w:rPr>
        <w:t>略委员会会议</w:t>
      </w:r>
      <w:r w:rsidRPr="009F7E23">
        <w:rPr>
          <w:rFonts w:ascii="Arial" w:eastAsiaTheme="minorEastAsia" w:hAnsi="Arial" w:cs="Arial"/>
          <w:sz w:val="28"/>
          <w:szCs w:val="28"/>
        </w:rPr>
        <w:t>4</w:t>
      </w:r>
      <w:r w:rsidRPr="009F7E23">
        <w:rPr>
          <w:rFonts w:ascii="Arial" w:eastAsiaTheme="minorEastAsia" w:hAnsi="Arial" w:cs="Arial" w:hint="eastAsia"/>
          <w:sz w:val="28"/>
          <w:szCs w:val="28"/>
        </w:rPr>
        <w:t>次、董事会审计委员会会议</w:t>
      </w:r>
      <w:r w:rsidR="00D216E5">
        <w:rPr>
          <w:rFonts w:ascii="Arial" w:eastAsiaTheme="minorEastAsia" w:hAnsi="Arial" w:cs="Arial" w:hint="eastAsia"/>
          <w:sz w:val="28"/>
          <w:szCs w:val="28"/>
        </w:rPr>
        <w:t>6</w:t>
      </w:r>
      <w:r w:rsidRPr="009F7E23">
        <w:rPr>
          <w:rFonts w:ascii="Arial" w:eastAsiaTheme="minorEastAsia" w:hAnsi="Arial" w:cs="Arial" w:hint="eastAsia"/>
          <w:sz w:val="28"/>
          <w:szCs w:val="28"/>
        </w:rPr>
        <w:t>次、董事会薪酬与考核委员会会议</w:t>
      </w:r>
      <w:r w:rsidRPr="009F7E23">
        <w:rPr>
          <w:rFonts w:ascii="Arial" w:eastAsiaTheme="minorEastAsia" w:hAnsi="Arial" w:cs="Arial"/>
          <w:sz w:val="28"/>
          <w:szCs w:val="28"/>
        </w:rPr>
        <w:t>2</w:t>
      </w:r>
      <w:r w:rsidRPr="009F7E23">
        <w:rPr>
          <w:rFonts w:ascii="Arial" w:eastAsiaTheme="minorEastAsia" w:hAnsi="Arial" w:cs="Arial" w:hint="eastAsia"/>
          <w:sz w:val="28"/>
          <w:szCs w:val="28"/>
        </w:rPr>
        <w:t>次、董事会提名委员会会议</w:t>
      </w:r>
      <w:r w:rsidRPr="009F7E23">
        <w:rPr>
          <w:rFonts w:ascii="Arial" w:eastAsiaTheme="minorEastAsia" w:hAnsi="Arial" w:cs="Arial"/>
          <w:sz w:val="28"/>
          <w:szCs w:val="28"/>
        </w:rPr>
        <w:t>3</w:t>
      </w:r>
      <w:r w:rsidRPr="009F7E23">
        <w:rPr>
          <w:rFonts w:ascii="Arial" w:eastAsiaTheme="minorEastAsia" w:hAnsi="Arial" w:cs="Arial" w:hint="eastAsia"/>
          <w:sz w:val="28"/>
          <w:szCs w:val="28"/>
        </w:rPr>
        <w:t>次、监事会会议</w:t>
      </w:r>
      <w:r w:rsidRPr="009F7E23">
        <w:rPr>
          <w:rFonts w:ascii="Arial" w:eastAsiaTheme="minorEastAsia" w:hAnsi="Arial" w:cs="Arial"/>
          <w:sz w:val="28"/>
          <w:szCs w:val="28"/>
        </w:rPr>
        <w:t>9</w:t>
      </w:r>
      <w:r w:rsidRPr="009F7E23">
        <w:rPr>
          <w:rFonts w:ascii="Arial" w:eastAsiaTheme="minorEastAsia" w:hAnsi="Arial" w:cs="Arial" w:hint="eastAsia"/>
          <w:sz w:val="28"/>
          <w:szCs w:val="28"/>
        </w:rPr>
        <w:t>次。会议的召开均符合相关法律法规和规范性文件的规定。</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（二）合法诚信，有效保障债权人利益</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公司高度重视债权人合法权益的保护。通过建立健全资产、资金管理制度，加强资金预算管理和财务风险控制，确保公司财务稳健、资产资金安全。本着</w:t>
      </w:r>
      <w:r w:rsidRPr="009F7E23">
        <w:rPr>
          <w:rFonts w:ascii="Arial" w:eastAsiaTheme="minorEastAsia" w:hAnsi="Arial" w:cs="Arial"/>
          <w:sz w:val="28"/>
          <w:szCs w:val="28"/>
        </w:rPr>
        <w:t>“</w:t>
      </w:r>
      <w:r w:rsidRPr="009F7E23">
        <w:rPr>
          <w:rFonts w:ascii="Arial" w:eastAsiaTheme="minorEastAsia" w:hAnsi="Arial" w:cs="Arial" w:hint="eastAsia"/>
          <w:sz w:val="28"/>
          <w:szCs w:val="28"/>
        </w:rPr>
        <w:t>合法、诚信、公平、互惠</w:t>
      </w:r>
      <w:r w:rsidRPr="009F7E23">
        <w:rPr>
          <w:rFonts w:ascii="Arial" w:eastAsiaTheme="minorEastAsia" w:hAnsi="Arial" w:cs="Arial"/>
          <w:sz w:val="28"/>
          <w:szCs w:val="28"/>
        </w:rPr>
        <w:t>”</w:t>
      </w:r>
      <w:r w:rsidRPr="009F7E23">
        <w:rPr>
          <w:rFonts w:ascii="Arial" w:eastAsiaTheme="minorEastAsia" w:hAnsi="Arial" w:cs="Arial" w:hint="eastAsia"/>
          <w:sz w:val="28"/>
          <w:szCs w:val="28"/>
        </w:rPr>
        <w:t>原则，与各商业银行开展合作，做到及时向债权人通报与其债权权益相关的重大信息，并按合同约定按期还本付息，形成了银企双方相互信任、相互支持的良好合作关系。公司在重大经营决策过程中，均充分考虑了债权人的合法权益。公司具有良好的信用等级，</w:t>
      </w:r>
      <w:r w:rsidRPr="009F7E23">
        <w:rPr>
          <w:rFonts w:ascii="Arial" w:eastAsiaTheme="minorEastAsia" w:hAnsi="Arial" w:cs="Arial"/>
          <w:sz w:val="28"/>
          <w:szCs w:val="28"/>
        </w:rPr>
        <w:t>2008</w:t>
      </w:r>
      <w:r w:rsidRPr="009F7E23">
        <w:rPr>
          <w:rFonts w:ascii="Arial" w:eastAsiaTheme="minorEastAsia" w:hAnsi="Arial" w:cs="Arial" w:hint="eastAsia"/>
          <w:sz w:val="28"/>
          <w:szCs w:val="28"/>
        </w:rPr>
        <w:t>年至</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年连续</w:t>
      </w:r>
      <w:r w:rsidRPr="009F7E23">
        <w:rPr>
          <w:rFonts w:ascii="Arial" w:eastAsiaTheme="minorEastAsia" w:hAnsi="Arial" w:cs="Arial"/>
          <w:sz w:val="28"/>
          <w:szCs w:val="28"/>
        </w:rPr>
        <w:t>13</w:t>
      </w:r>
      <w:r w:rsidRPr="009F7E23">
        <w:rPr>
          <w:rFonts w:ascii="Arial" w:eastAsiaTheme="minorEastAsia" w:hAnsi="Arial" w:cs="Arial" w:hint="eastAsia"/>
          <w:sz w:val="28"/>
          <w:szCs w:val="28"/>
        </w:rPr>
        <w:t>年获得</w:t>
      </w:r>
      <w:r w:rsidRPr="009F7E23">
        <w:rPr>
          <w:rFonts w:ascii="Arial" w:eastAsiaTheme="minorEastAsia" w:hAnsi="Arial" w:cs="Arial"/>
          <w:sz w:val="28"/>
          <w:szCs w:val="28"/>
        </w:rPr>
        <w:t>“AAA”</w:t>
      </w:r>
      <w:r w:rsidRPr="009F7E23">
        <w:rPr>
          <w:rFonts w:ascii="Arial" w:eastAsiaTheme="minorEastAsia" w:hAnsi="Arial" w:cs="Arial" w:hint="eastAsia"/>
          <w:sz w:val="28"/>
          <w:szCs w:val="28"/>
        </w:rPr>
        <w:t>资信等级证书。</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（三）及时合</w:t>
      </w:r>
      <w:proofErr w:type="gramStart"/>
      <w:r w:rsidRPr="009F7E23">
        <w:rPr>
          <w:rFonts w:ascii="Arial" w:eastAsiaTheme="minorEastAsia" w:hAnsi="Arial" w:cs="Arial" w:hint="eastAsia"/>
          <w:b/>
          <w:sz w:val="28"/>
          <w:szCs w:val="28"/>
        </w:rPr>
        <w:t>规</w:t>
      </w:r>
      <w:proofErr w:type="gramEnd"/>
      <w:r w:rsidRPr="009F7E23">
        <w:rPr>
          <w:rFonts w:ascii="Arial" w:eastAsiaTheme="minorEastAsia" w:hAnsi="Arial" w:cs="Arial" w:hint="eastAsia"/>
          <w:b/>
          <w:sz w:val="28"/>
          <w:szCs w:val="28"/>
        </w:rPr>
        <w:t>做好信息披露工作</w:t>
      </w:r>
    </w:p>
    <w:p w:rsidR="009D766E" w:rsidRPr="009F7E23" w:rsidRDefault="00404A68">
      <w:pPr>
        <w:spacing w:line="560" w:lineRule="exact"/>
        <w:ind w:firstLineChars="200" w:firstLine="560"/>
        <w:rPr>
          <w:rFonts w:ascii="Arial" w:eastAsiaTheme="minorEastAsia" w:hAnsi="Arial" w:cs="Arial"/>
          <w:color w:val="FF0000"/>
          <w:sz w:val="28"/>
          <w:szCs w:val="28"/>
        </w:rPr>
      </w:pPr>
      <w:r>
        <w:rPr>
          <w:rFonts w:ascii="Arial" w:eastAsiaTheme="minorEastAsia" w:hAnsi="Arial" w:cs="Arial" w:hint="eastAsia"/>
          <w:color w:val="000000" w:themeColor="text1"/>
          <w:sz w:val="28"/>
          <w:szCs w:val="28"/>
        </w:rPr>
        <w:t>公司严格按照中国证监会、上交所等监管机构的要求履行信息披露义务，确保所有投资者能及时、公平地了解公司信息。</w:t>
      </w:r>
      <w:r w:rsidRPr="009F7E23">
        <w:rPr>
          <w:rFonts w:ascii="Arial" w:eastAsiaTheme="minorEastAsia" w:hAnsi="Arial" w:cs="Arial" w:hint="eastAsia"/>
          <w:color w:val="000000" w:themeColor="text1"/>
          <w:sz w:val="28"/>
          <w:szCs w:val="28"/>
        </w:rPr>
        <w:t>积极开展自愿性信息披露，每月初主动向投资者披露上月集装箱、货物吞吐量等港口生产主要业绩，帮助投资者及时了解公司生产经营情况。注重加强与监管机构的经常性联系和主动沟通，积极向监管机构报告公司相</w:t>
      </w:r>
      <w:r w:rsidRPr="009F7E23">
        <w:rPr>
          <w:rFonts w:ascii="Arial" w:eastAsiaTheme="minorEastAsia" w:hAnsi="Arial" w:cs="Arial" w:hint="eastAsia"/>
          <w:color w:val="000000" w:themeColor="text1"/>
          <w:sz w:val="28"/>
          <w:szCs w:val="28"/>
        </w:rPr>
        <w:lastRenderedPageBreak/>
        <w:t>关事项，确保公司信息披露更加规范。</w:t>
      </w: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年度，公司共披露了</w:t>
      </w:r>
      <w:r w:rsidRPr="009F7E23">
        <w:rPr>
          <w:rFonts w:ascii="Arial" w:eastAsiaTheme="minorEastAsia" w:hAnsi="Arial" w:cs="Arial"/>
          <w:color w:val="000000" w:themeColor="text1"/>
          <w:sz w:val="28"/>
          <w:szCs w:val="28"/>
        </w:rPr>
        <w:t>4</w:t>
      </w:r>
      <w:r w:rsidRPr="009F7E23">
        <w:rPr>
          <w:rFonts w:ascii="Arial" w:eastAsiaTheme="minorEastAsia" w:hAnsi="Arial" w:cs="Arial" w:hint="eastAsia"/>
          <w:color w:val="000000" w:themeColor="text1"/>
          <w:sz w:val="28"/>
          <w:szCs w:val="28"/>
        </w:rPr>
        <w:t>份定期报告和</w:t>
      </w:r>
      <w:r w:rsidRPr="009F7E23">
        <w:rPr>
          <w:rFonts w:ascii="Arial" w:eastAsiaTheme="minorEastAsia" w:hAnsi="Arial" w:cs="Arial"/>
          <w:color w:val="000000" w:themeColor="text1"/>
          <w:sz w:val="28"/>
          <w:szCs w:val="28"/>
        </w:rPr>
        <w:t>10</w:t>
      </w:r>
      <w:r>
        <w:rPr>
          <w:rFonts w:ascii="Arial" w:eastAsiaTheme="minorEastAsia" w:hAnsi="Arial" w:cs="Arial" w:hint="eastAsia"/>
          <w:color w:val="000000" w:themeColor="text1"/>
          <w:sz w:val="28"/>
          <w:szCs w:val="28"/>
        </w:rPr>
        <w:t>1</w:t>
      </w:r>
      <w:r w:rsidRPr="009F7E23">
        <w:rPr>
          <w:rFonts w:ascii="Arial" w:eastAsiaTheme="minorEastAsia" w:hAnsi="Arial" w:cs="Arial" w:hint="eastAsia"/>
          <w:color w:val="000000" w:themeColor="text1"/>
          <w:sz w:val="28"/>
          <w:szCs w:val="28"/>
        </w:rPr>
        <w:t>份临时公告，内容涉及非公开发行预案、权益分派实施、发审委回复、证监会核准、非公开发行股票发行结果、公司治理文件修订、</w:t>
      </w:r>
      <w:proofErr w:type="gramStart"/>
      <w:r w:rsidRPr="009F7E23">
        <w:rPr>
          <w:rFonts w:ascii="Arial" w:eastAsiaTheme="minorEastAsia" w:hAnsi="Arial" w:cs="Arial" w:hint="eastAsia"/>
          <w:color w:val="000000" w:themeColor="text1"/>
          <w:sz w:val="28"/>
          <w:szCs w:val="28"/>
        </w:rPr>
        <w:t>董监高换届</w:t>
      </w:r>
      <w:proofErr w:type="gramEnd"/>
      <w:r w:rsidRPr="009F7E23">
        <w:rPr>
          <w:rFonts w:ascii="Arial" w:eastAsiaTheme="minorEastAsia" w:hAnsi="Arial" w:cs="Arial" w:hint="eastAsia"/>
          <w:color w:val="000000" w:themeColor="text1"/>
          <w:sz w:val="28"/>
          <w:szCs w:val="28"/>
        </w:rPr>
        <w:t>选举等，披露信息均真实、准确、完整、及时，没有发生一起</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打补丁</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现象。公司严格履行信息披露义务，保持了高标准的信息披露质量和透明度</w:t>
      </w:r>
      <w:r w:rsidR="00B10EC0">
        <w:rPr>
          <w:rFonts w:ascii="Arial" w:eastAsiaTheme="minorEastAsia" w:hAnsi="Arial" w:cs="Arial" w:hint="eastAsia"/>
          <w:color w:val="000000" w:themeColor="text1"/>
          <w:sz w:val="28"/>
          <w:szCs w:val="28"/>
        </w:rPr>
        <w:t>，公司被上交所评为</w:t>
      </w:r>
      <w:r w:rsidR="00B10EC0">
        <w:rPr>
          <w:rFonts w:ascii="Arial" w:eastAsiaTheme="minorEastAsia" w:hAnsi="Arial" w:cs="Arial" w:hint="eastAsia"/>
          <w:color w:val="000000" w:themeColor="text1"/>
          <w:sz w:val="28"/>
          <w:szCs w:val="28"/>
        </w:rPr>
        <w:t>2019-2020</w:t>
      </w:r>
      <w:r w:rsidR="00B10EC0">
        <w:rPr>
          <w:rFonts w:ascii="Arial" w:eastAsiaTheme="minorEastAsia" w:hAnsi="Arial" w:cs="Arial" w:hint="eastAsia"/>
          <w:color w:val="000000" w:themeColor="text1"/>
          <w:sz w:val="28"/>
          <w:szCs w:val="28"/>
        </w:rPr>
        <w:t>年度信息披露</w:t>
      </w:r>
      <w:r w:rsidR="00B10EC0">
        <w:rPr>
          <w:rFonts w:ascii="Arial" w:eastAsiaTheme="minorEastAsia" w:hAnsi="Arial" w:cs="Arial" w:hint="eastAsia"/>
          <w:color w:val="000000" w:themeColor="text1"/>
          <w:sz w:val="28"/>
          <w:szCs w:val="28"/>
        </w:rPr>
        <w:t>A</w:t>
      </w:r>
      <w:r w:rsidR="00B10EC0">
        <w:rPr>
          <w:rFonts w:ascii="Arial" w:eastAsiaTheme="minorEastAsia" w:hAnsi="Arial" w:cs="Arial" w:hint="eastAsia"/>
          <w:color w:val="000000" w:themeColor="text1"/>
          <w:sz w:val="28"/>
          <w:szCs w:val="28"/>
        </w:rPr>
        <w:t>类企业。</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（四）积极维护良好的投资者关系</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color w:val="000000" w:themeColor="text1"/>
          <w:sz w:val="28"/>
          <w:szCs w:val="28"/>
        </w:rPr>
        <w:t>公司长期致力于建立互动友好的投资者关系，持续推进与广大投资者的沟通交流，保持公司诚信、公正、透明的对外形象。公司保持投资者热线的畅通，及时回答上证</w:t>
      </w:r>
      <w:r w:rsidRPr="009F7E23">
        <w:rPr>
          <w:rFonts w:ascii="Arial" w:eastAsiaTheme="minorEastAsia" w:hAnsi="Arial" w:cs="Arial"/>
          <w:color w:val="000000" w:themeColor="text1"/>
          <w:sz w:val="28"/>
          <w:szCs w:val="28"/>
        </w:rPr>
        <w:t>e</w:t>
      </w:r>
      <w:r w:rsidRPr="009F7E23">
        <w:rPr>
          <w:rFonts w:ascii="Arial" w:eastAsiaTheme="minorEastAsia" w:hAnsi="Arial" w:cs="Arial" w:hint="eastAsia"/>
          <w:color w:val="000000" w:themeColor="text1"/>
          <w:sz w:val="28"/>
          <w:szCs w:val="28"/>
        </w:rPr>
        <w:t>互动上的投资者提问，确保投资者通过电话、邮件、网络平台等多渠道与公司进行沟通。保持与境内外机构投资者的互动交流，利用年报、中报披露时机，客观、真实、完整地介绍公司经营情况。积极开展</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心系投资者，携手共行动</w:t>
      </w:r>
      <w:r w:rsidRPr="009F7E23">
        <w:rPr>
          <w:rFonts w:ascii="Arial" w:eastAsiaTheme="minorEastAsia" w:hAnsi="Arial" w:cs="Arial"/>
          <w:color w:val="000000" w:themeColor="text1"/>
          <w:sz w:val="28"/>
          <w:szCs w:val="28"/>
        </w:rPr>
        <w:t>”</w:t>
      </w:r>
      <w:r w:rsidRPr="009F7E23">
        <w:rPr>
          <w:rFonts w:ascii="Arial" w:eastAsiaTheme="minorEastAsia" w:hAnsi="Arial" w:cs="Arial" w:hint="eastAsia"/>
          <w:color w:val="000000" w:themeColor="text1"/>
          <w:sz w:val="28"/>
          <w:szCs w:val="28"/>
        </w:rPr>
        <w:t>全国投资者保护宣传日活动，通过电子横幅、公司网页等多种形式进行宣传投资者保护相关知识，提高投资者保护意识。注重网络舆情监测，及时回应投资者关切，维护公司良好的社会形象。同时，继续保持了对投资者的稳定回报，</w:t>
      </w:r>
      <w:r w:rsidRPr="009F7E23">
        <w:rPr>
          <w:rFonts w:ascii="Arial" w:eastAsiaTheme="minorEastAsia" w:hAnsi="Arial" w:cs="Arial"/>
          <w:color w:val="000000" w:themeColor="text1"/>
          <w:sz w:val="28"/>
          <w:szCs w:val="28"/>
        </w:rPr>
        <w:t>2020</w:t>
      </w:r>
      <w:r w:rsidRPr="009F7E23">
        <w:rPr>
          <w:rFonts w:ascii="Arial" w:eastAsiaTheme="minorEastAsia" w:hAnsi="Arial" w:cs="Arial" w:hint="eastAsia"/>
          <w:color w:val="000000" w:themeColor="text1"/>
          <w:sz w:val="28"/>
          <w:szCs w:val="28"/>
        </w:rPr>
        <w:t>年</w:t>
      </w:r>
      <w:r w:rsidRPr="009F7E23">
        <w:rPr>
          <w:rFonts w:ascii="Arial" w:eastAsiaTheme="minorEastAsia" w:hAnsi="Arial" w:cs="Arial"/>
          <w:color w:val="000000" w:themeColor="text1"/>
          <w:sz w:val="28"/>
          <w:szCs w:val="28"/>
        </w:rPr>
        <w:t>7</w:t>
      </w:r>
      <w:r w:rsidRPr="009F7E23">
        <w:rPr>
          <w:rFonts w:ascii="Arial" w:eastAsiaTheme="minorEastAsia" w:hAnsi="Arial" w:cs="Arial" w:hint="eastAsia"/>
          <w:color w:val="000000" w:themeColor="text1"/>
          <w:sz w:val="28"/>
          <w:szCs w:val="28"/>
        </w:rPr>
        <w:t>月</w:t>
      </w:r>
      <w:r w:rsidRPr="009F7E23">
        <w:rPr>
          <w:rFonts w:ascii="Arial" w:eastAsiaTheme="minorEastAsia" w:hAnsi="Arial" w:cs="Arial"/>
          <w:color w:val="000000" w:themeColor="text1"/>
          <w:sz w:val="28"/>
          <w:szCs w:val="28"/>
        </w:rPr>
        <w:t>8</w:t>
      </w:r>
      <w:r w:rsidRPr="009F7E23">
        <w:rPr>
          <w:rFonts w:ascii="Arial" w:eastAsiaTheme="minorEastAsia" w:hAnsi="Arial" w:cs="Arial" w:hint="eastAsia"/>
          <w:color w:val="000000" w:themeColor="text1"/>
          <w:sz w:val="28"/>
          <w:szCs w:val="28"/>
        </w:rPr>
        <w:t>日，按照持股比例向全体股东进行现金分红，每</w:t>
      </w:r>
      <w:r w:rsidRPr="009F7E23">
        <w:rPr>
          <w:rFonts w:ascii="Arial" w:eastAsiaTheme="minorEastAsia" w:hAnsi="Arial" w:cs="Arial"/>
          <w:color w:val="000000" w:themeColor="text1"/>
          <w:sz w:val="28"/>
          <w:szCs w:val="28"/>
        </w:rPr>
        <w:t>10</w:t>
      </w:r>
      <w:r w:rsidRPr="009F7E23">
        <w:rPr>
          <w:rFonts w:ascii="Arial" w:eastAsiaTheme="minorEastAsia" w:hAnsi="Arial" w:cs="Arial" w:hint="eastAsia"/>
          <w:color w:val="000000" w:themeColor="text1"/>
          <w:sz w:val="28"/>
          <w:szCs w:val="28"/>
        </w:rPr>
        <w:t>股派发现金红利</w:t>
      </w:r>
      <w:r w:rsidRPr="009F7E23">
        <w:rPr>
          <w:rFonts w:ascii="Arial" w:eastAsiaTheme="minorEastAsia" w:hAnsi="Arial" w:cs="Arial"/>
          <w:color w:val="000000" w:themeColor="text1"/>
          <w:sz w:val="28"/>
          <w:szCs w:val="28"/>
        </w:rPr>
        <w:t>0.99</w:t>
      </w:r>
      <w:r w:rsidRPr="009F7E23">
        <w:rPr>
          <w:rFonts w:ascii="Arial" w:eastAsiaTheme="minorEastAsia" w:hAnsi="Arial" w:cs="Arial" w:hint="eastAsia"/>
          <w:color w:val="000000" w:themeColor="text1"/>
          <w:sz w:val="28"/>
          <w:szCs w:val="28"/>
        </w:rPr>
        <w:t>元（含税），共支付股利合计</w:t>
      </w:r>
      <w:r w:rsidRPr="009F7E23">
        <w:rPr>
          <w:rFonts w:ascii="Arial" w:eastAsiaTheme="minorEastAsia" w:hAnsi="Arial" w:cs="Arial"/>
          <w:color w:val="000000" w:themeColor="text1"/>
          <w:sz w:val="28"/>
          <w:szCs w:val="28"/>
        </w:rPr>
        <w:t>13.04</w:t>
      </w:r>
      <w:r w:rsidRPr="009F7E23">
        <w:rPr>
          <w:rFonts w:ascii="Arial" w:eastAsiaTheme="minorEastAsia" w:hAnsi="Arial" w:cs="Arial" w:hint="eastAsia"/>
          <w:color w:val="000000" w:themeColor="text1"/>
          <w:sz w:val="28"/>
          <w:szCs w:val="28"/>
        </w:rPr>
        <w:t>亿元，占</w:t>
      </w:r>
      <w:r w:rsidRPr="009F7E23">
        <w:rPr>
          <w:rFonts w:ascii="Arial" w:eastAsiaTheme="minorEastAsia" w:hAnsi="Arial" w:cs="Arial"/>
          <w:color w:val="000000" w:themeColor="text1"/>
          <w:sz w:val="28"/>
          <w:szCs w:val="28"/>
        </w:rPr>
        <w:t>2019</w:t>
      </w:r>
      <w:r w:rsidRPr="009F7E23">
        <w:rPr>
          <w:rFonts w:ascii="Arial" w:eastAsiaTheme="minorEastAsia" w:hAnsi="Arial" w:cs="Arial" w:hint="eastAsia"/>
          <w:color w:val="000000" w:themeColor="text1"/>
          <w:sz w:val="28"/>
          <w:szCs w:val="28"/>
        </w:rPr>
        <w:t>年度可分配利润</w:t>
      </w:r>
      <w:r w:rsidRPr="009F7E23">
        <w:rPr>
          <w:rFonts w:ascii="Arial" w:eastAsiaTheme="minorEastAsia" w:hAnsi="Arial" w:cs="Arial"/>
          <w:color w:val="000000" w:themeColor="text1"/>
          <w:sz w:val="28"/>
          <w:szCs w:val="28"/>
        </w:rPr>
        <w:t>21.79</w:t>
      </w:r>
      <w:r w:rsidRPr="009F7E23">
        <w:rPr>
          <w:rFonts w:ascii="Arial" w:eastAsiaTheme="minorEastAsia" w:hAnsi="Arial" w:cs="Arial" w:hint="eastAsia"/>
          <w:color w:val="000000" w:themeColor="text1"/>
          <w:sz w:val="28"/>
          <w:szCs w:val="28"/>
        </w:rPr>
        <w:t>亿元的</w:t>
      </w:r>
      <w:r w:rsidRPr="009F7E23">
        <w:rPr>
          <w:rFonts w:ascii="Arial" w:eastAsiaTheme="minorEastAsia" w:hAnsi="Arial" w:cs="Arial"/>
          <w:color w:val="000000" w:themeColor="text1"/>
          <w:sz w:val="28"/>
          <w:szCs w:val="28"/>
        </w:rPr>
        <w:t>60%</w:t>
      </w:r>
      <w:r w:rsidRPr="009F7E23">
        <w:rPr>
          <w:rFonts w:ascii="Arial" w:eastAsiaTheme="minorEastAsia" w:hAnsi="Arial" w:cs="Arial" w:hint="eastAsia"/>
          <w:color w:val="000000" w:themeColor="text1"/>
          <w:sz w:val="28"/>
          <w:szCs w:val="28"/>
        </w:rPr>
        <w:t>，创上市以来分红金额新高。</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（五）严格遵守税法，及时足额纳税</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作为大型国有控股上市公司，公司按照税法规定，依法纳税，为国家和地方经济发展</w:t>
      </w:r>
      <w:proofErr w:type="gramStart"/>
      <w:r w:rsidRPr="009F7E23">
        <w:rPr>
          <w:rFonts w:ascii="Arial" w:eastAsiaTheme="minorEastAsia" w:hAnsi="Arial" w:cs="Arial" w:hint="eastAsia"/>
          <w:sz w:val="28"/>
          <w:szCs w:val="28"/>
        </w:rPr>
        <w:t>作出</w:t>
      </w:r>
      <w:proofErr w:type="gramEnd"/>
      <w:r w:rsidRPr="009F7E23">
        <w:rPr>
          <w:rFonts w:ascii="Arial" w:eastAsiaTheme="minorEastAsia" w:hAnsi="Arial" w:cs="Arial" w:hint="eastAsia"/>
          <w:sz w:val="28"/>
          <w:szCs w:val="28"/>
        </w:rPr>
        <w:t>了应有贡献。</w:t>
      </w:r>
    </w:p>
    <w:p w:rsidR="009D766E" w:rsidRPr="009F7E23" w:rsidRDefault="008918CD" w:rsidP="009F7E23">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lastRenderedPageBreak/>
        <w:t>四</w:t>
      </w:r>
      <w:r w:rsidR="00404A68" w:rsidRPr="009F7E23">
        <w:rPr>
          <w:rFonts w:ascii="Arial" w:eastAsiaTheme="minorEastAsia" w:hAnsi="Arial" w:cs="Arial" w:hint="eastAsia"/>
          <w:b/>
          <w:sz w:val="28"/>
          <w:szCs w:val="28"/>
        </w:rPr>
        <w:t>、注重环境保护，促进环境及生态可持续发展</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一直以来，公司以建设</w:t>
      </w:r>
      <w:r w:rsidRPr="009F7E23">
        <w:rPr>
          <w:rFonts w:ascii="Arial" w:eastAsiaTheme="minorEastAsia" w:hAnsi="Arial" w:cs="Arial"/>
          <w:sz w:val="28"/>
          <w:szCs w:val="28"/>
        </w:rPr>
        <w:t>“</w:t>
      </w:r>
      <w:r w:rsidRPr="009F7E23">
        <w:rPr>
          <w:rFonts w:ascii="Arial" w:eastAsiaTheme="minorEastAsia" w:hAnsi="Arial" w:cs="Arial" w:hint="eastAsia"/>
          <w:sz w:val="28"/>
          <w:szCs w:val="28"/>
        </w:rPr>
        <w:t>绿色港口</w:t>
      </w:r>
      <w:r w:rsidRPr="009F7E23">
        <w:rPr>
          <w:rFonts w:ascii="Arial" w:eastAsiaTheme="minorEastAsia" w:hAnsi="Arial" w:cs="Arial"/>
          <w:sz w:val="28"/>
          <w:szCs w:val="28"/>
        </w:rPr>
        <w:t>”</w:t>
      </w:r>
      <w:r w:rsidRPr="009F7E23">
        <w:rPr>
          <w:rFonts w:ascii="Arial" w:eastAsiaTheme="minorEastAsia" w:hAnsi="Arial" w:cs="Arial" w:hint="eastAsia"/>
          <w:sz w:val="28"/>
          <w:szCs w:val="28"/>
        </w:rPr>
        <w:t>为己任，十分重视环境保护和污染防治工作。严格遵守国家有关环保法律法规，忠实履行企业环境保护职责，认真落实建设项目环评和</w:t>
      </w:r>
      <w:r w:rsidRPr="009F7E23">
        <w:rPr>
          <w:rFonts w:ascii="Arial" w:eastAsiaTheme="minorEastAsia" w:hAnsi="Arial" w:cs="Arial"/>
          <w:sz w:val="28"/>
          <w:szCs w:val="28"/>
        </w:rPr>
        <w:t>“</w:t>
      </w:r>
      <w:r w:rsidRPr="009F7E23">
        <w:rPr>
          <w:rFonts w:ascii="Arial" w:eastAsiaTheme="minorEastAsia" w:hAnsi="Arial" w:cs="Arial" w:hint="eastAsia"/>
          <w:sz w:val="28"/>
          <w:szCs w:val="28"/>
        </w:rPr>
        <w:t>三同时</w:t>
      </w:r>
      <w:r w:rsidRPr="009F7E23">
        <w:rPr>
          <w:rFonts w:ascii="Arial" w:eastAsiaTheme="minorEastAsia" w:hAnsi="Arial" w:cs="Arial"/>
          <w:sz w:val="28"/>
          <w:szCs w:val="28"/>
        </w:rPr>
        <w:t>”</w:t>
      </w:r>
      <w:r w:rsidRPr="009F7E23">
        <w:rPr>
          <w:rFonts w:ascii="Arial" w:eastAsiaTheme="minorEastAsia" w:hAnsi="Arial" w:cs="Arial" w:hint="eastAsia"/>
          <w:sz w:val="28"/>
          <w:szCs w:val="28"/>
        </w:rPr>
        <w:t>制度，有序推进港区重点污染源治理，实现港口生产建设发展与环境保护的协调统一。</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（一）节能减</w:t>
      </w:r>
      <w:proofErr w:type="gramStart"/>
      <w:r w:rsidRPr="009F7E23">
        <w:rPr>
          <w:rFonts w:ascii="Arial" w:eastAsiaTheme="minorEastAsia" w:hAnsi="Arial" w:cs="Arial" w:hint="eastAsia"/>
          <w:b/>
          <w:sz w:val="28"/>
          <w:szCs w:val="28"/>
        </w:rPr>
        <w:t>排工作</w:t>
      </w:r>
      <w:proofErr w:type="gramEnd"/>
      <w:r w:rsidRPr="009F7E23">
        <w:rPr>
          <w:rFonts w:ascii="Arial" w:eastAsiaTheme="minorEastAsia" w:hAnsi="Arial" w:cs="Arial" w:hint="eastAsia"/>
          <w:b/>
          <w:sz w:val="28"/>
          <w:szCs w:val="28"/>
        </w:rPr>
        <w:t>走在国内港口前列</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年，公司开展港口绿色发展评价体系研究，北三集司荣获</w:t>
      </w:r>
      <w:r w:rsidRPr="009F7E23">
        <w:rPr>
          <w:rFonts w:ascii="Arial" w:eastAsiaTheme="minorEastAsia" w:hAnsi="Arial" w:cs="Arial"/>
          <w:sz w:val="28"/>
          <w:szCs w:val="28"/>
        </w:rPr>
        <w:t>“</w:t>
      </w:r>
      <w:r w:rsidRPr="009F7E23">
        <w:rPr>
          <w:rFonts w:ascii="Arial" w:eastAsiaTheme="minorEastAsia" w:hAnsi="Arial" w:cs="Arial" w:hint="eastAsia"/>
          <w:sz w:val="28"/>
          <w:szCs w:val="28"/>
        </w:rPr>
        <w:t>四星级绿色港口</w:t>
      </w:r>
      <w:r w:rsidRPr="009F7E23">
        <w:rPr>
          <w:rFonts w:ascii="Arial" w:eastAsiaTheme="minorEastAsia" w:hAnsi="Arial" w:cs="Arial"/>
          <w:sz w:val="28"/>
          <w:szCs w:val="28"/>
        </w:rPr>
        <w:t>”</w:t>
      </w:r>
      <w:r w:rsidRPr="009F7E23">
        <w:rPr>
          <w:rFonts w:ascii="Arial" w:eastAsiaTheme="minorEastAsia" w:hAnsi="Arial" w:cs="Arial" w:hint="eastAsia"/>
          <w:sz w:val="28"/>
          <w:szCs w:val="28"/>
        </w:rPr>
        <w:t>称号；完成</w:t>
      </w:r>
      <w:r w:rsidRPr="009F7E23">
        <w:rPr>
          <w:rFonts w:ascii="Arial" w:eastAsiaTheme="minorEastAsia" w:hAnsi="Arial" w:cs="Arial"/>
          <w:sz w:val="28"/>
          <w:szCs w:val="28"/>
        </w:rPr>
        <w:t>5</w:t>
      </w:r>
      <w:r w:rsidRPr="009F7E23">
        <w:rPr>
          <w:rFonts w:ascii="Arial" w:eastAsiaTheme="minorEastAsia" w:hAnsi="Arial" w:cs="Arial" w:hint="eastAsia"/>
          <w:sz w:val="28"/>
          <w:szCs w:val="28"/>
        </w:rPr>
        <w:t>套高压岸电建设，集装箱和散货专业泊位岸电覆盖率达</w:t>
      </w:r>
      <w:r w:rsidRPr="009F7E23">
        <w:rPr>
          <w:rFonts w:ascii="Arial" w:eastAsiaTheme="minorEastAsia" w:hAnsi="Arial" w:cs="Arial"/>
          <w:sz w:val="28"/>
          <w:szCs w:val="28"/>
        </w:rPr>
        <w:t>75%</w:t>
      </w:r>
      <w:r w:rsidRPr="009F7E23">
        <w:rPr>
          <w:rFonts w:ascii="Arial" w:eastAsiaTheme="minorEastAsia" w:hAnsi="Arial" w:cs="Arial" w:hint="eastAsia"/>
          <w:sz w:val="28"/>
          <w:szCs w:val="28"/>
        </w:rPr>
        <w:t>；新投入电动龙门吊</w:t>
      </w:r>
      <w:r w:rsidRPr="009F7E23">
        <w:rPr>
          <w:rFonts w:ascii="Arial" w:eastAsiaTheme="minorEastAsia" w:hAnsi="Arial" w:cs="Arial"/>
          <w:sz w:val="28"/>
          <w:szCs w:val="28"/>
        </w:rPr>
        <w:t>36</w:t>
      </w:r>
      <w:r w:rsidRPr="009F7E23">
        <w:rPr>
          <w:rFonts w:ascii="Arial" w:eastAsiaTheme="minorEastAsia" w:hAnsi="Arial" w:cs="Arial" w:hint="eastAsia"/>
          <w:sz w:val="28"/>
          <w:szCs w:val="28"/>
        </w:rPr>
        <w:t>台、累计投入电力驱动龙门吊</w:t>
      </w:r>
      <w:r w:rsidRPr="009F7E23">
        <w:rPr>
          <w:rFonts w:ascii="Arial" w:eastAsiaTheme="minorEastAsia" w:hAnsi="Arial" w:cs="Arial"/>
          <w:sz w:val="28"/>
          <w:szCs w:val="28"/>
        </w:rPr>
        <w:t>400</w:t>
      </w:r>
      <w:r w:rsidRPr="009F7E23">
        <w:rPr>
          <w:rFonts w:ascii="Arial" w:eastAsiaTheme="minorEastAsia" w:hAnsi="Arial" w:cs="Arial" w:hint="eastAsia"/>
          <w:sz w:val="28"/>
          <w:szCs w:val="28"/>
        </w:rPr>
        <w:t>多台、港口</w:t>
      </w:r>
      <w:r w:rsidRPr="009F7E23">
        <w:rPr>
          <w:rFonts w:ascii="Arial" w:eastAsiaTheme="minorEastAsia" w:hAnsi="Arial" w:cs="Arial"/>
          <w:sz w:val="28"/>
          <w:szCs w:val="28"/>
        </w:rPr>
        <w:t>LNG</w:t>
      </w:r>
      <w:r w:rsidRPr="009F7E23">
        <w:rPr>
          <w:rFonts w:ascii="Arial" w:eastAsiaTheme="minorEastAsia" w:hAnsi="Arial" w:cs="Arial" w:hint="eastAsia"/>
          <w:sz w:val="28"/>
          <w:szCs w:val="28"/>
        </w:rPr>
        <w:t>集卡</w:t>
      </w:r>
      <w:r w:rsidRPr="009F7E23">
        <w:rPr>
          <w:rFonts w:ascii="Arial" w:eastAsiaTheme="minorEastAsia" w:hAnsi="Arial" w:cs="Arial"/>
          <w:sz w:val="28"/>
          <w:szCs w:val="28"/>
        </w:rPr>
        <w:t>650</w:t>
      </w:r>
      <w:r w:rsidRPr="009F7E23">
        <w:rPr>
          <w:rFonts w:ascii="Arial" w:eastAsiaTheme="minorEastAsia" w:hAnsi="Arial" w:cs="Arial" w:hint="eastAsia"/>
          <w:sz w:val="28"/>
          <w:szCs w:val="28"/>
        </w:rPr>
        <w:t>余辆，建成投用</w:t>
      </w:r>
      <w:r w:rsidRPr="009F7E23">
        <w:rPr>
          <w:rFonts w:ascii="Arial" w:eastAsiaTheme="minorEastAsia" w:hAnsi="Arial" w:cs="Arial"/>
          <w:sz w:val="28"/>
          <w:szCs w:val="28"/>
        </w:rPr>
        <w:t>LNG</w:t>
      </w:r>
      <w:r w:rsidRPr="009F7E23">
        <w:rPr>
          <w:rFonts w:ascii="Arial" w:eastAsiaTheme="minorEastAsia" w:hAnsi="Arial" w:cs="Arial" w:hint="eastAsia"/>
          <w:sz w:val="28"/>
          <w:szCs w:val="28"/>
        </w:rPr>
        <w:t>加气站</w:t>
      </w:r>
      <w:r w:rsidRPr="009F7E23">
        <w:rPr>
          <w:rFonts w:ascii="Arial" w:eastAsiaTheme="minorEastAsia" w:hAnsi="Arial" w:cs="Arial"/>
          <w:sz w:val="28"/>
          <w:szCs w:val="28"/>
        </w:rPr>
        <w:t>8</w:t>
      </w:r>
      <w:r w:rsidRPr="009F7E23">
        <w:rPr>
          <w:rFonts w:ascii="Arial" w:eastAsiaTheme="minorEastAsia" w:hAnsi="Arial" w:cs="Arial" w:hint="eastAsia"/>
          <w:sz w:val="28"/>
          <w:szCs w:val="28"/>
        </w:rPr>
        <w:t>座，</w:t>
      </w:r>
      <w:r>
        <w:rPr>
          <w:rFonts w:ascii="Arial" w:eastAsiaTheme="minorEastAsia" w:hAnsi="Arial" w:cs="Arial" w:hint="eastAsia"/>
          <w:sz w:val="28"/>
          <w:szCs w:val="28"/>
        </w:rPr>
        <w:t>“</w:t>
      </w:r>
      <w:r>
        <w:rPr>
          <w:rFonts w:ascii="Arial" w:eastAsiaTheme="minorEastAsia" w:hAnsi="Arial" w:cs="Arial"/>
          <w:sz w:val="28"/>
          <w:szCs w:val="28"/>
        </w:rPr>
        <w:t>高能耗</w:t>
      </w:r>
      <w:r>
        <w:rPr>
          <w:rFonts w:ascii="Arial" w:eastAsiaTheme="minorEastAsia" w:hAnsi="Arial" w:cs="Arial" w:hint="eastAsia"/>
          <w:sz w:val="28"/>
          <w:szCs w:val="28"/>
        </w:rPr>
        <w:t>”</w:t>
      </w:r>
      <w:r w:rsidRPr="009F7E23">
        <w:rPr>
          <w:rFonts w:ascii="Arial" w:eastAsiaTheme="minorEastAsia" w:hAnsi="Arial" w:cs="Arial" w:hint="eastAsia"/>
          <w:sz w:val="28"/>
          <w:szCs w:val="28"/>
        </w:rPr>
        <w:t>转向</w:t>
      </w:r>
      <w:r>
        <w:rPr>
          <w:rFonts w:ascii="Arial" w:eastAsiaTheme="minorEastAsia" w:hAnsi="Arial" w:cs="Arial" w:hint="eastAsia"/>
          <w:sz w:val="28"/>
          <w:szCs w:val="28"/>
        </w:rPr>
        <w:t>“</w:t>
      </w:r>
      <w:r>
        <w:rPr>
          <w:rFonts w:ascii="Arial" w:eastAsiaTheme="minorEastAsia" w:hAnsi="Arial" w:cs="Arial"/>
          <w:sz w:val="28"/>
          <w:szCs w:val="28"/>
        </w:rPr>
        <w:t>低能耗</w:t>
      </w:r>
      <w:r>
        <w:rPr>
          <w:rFonts w:ascii="Arial" w:eastAsiaTheme="minorEastAsia" w:hAnsi="Arial" w:cs="Arial" w:hint="eastAsia"/>
          <w:sz w:val="28"/>
          <w:szCs w:val="28"/>
        </w:rPr>
        <w:t>”</w:t>
      </w:r>
      <w:r w:rsidRPr="009F7E23">
        <w:rPr>
          <w:rFonts w:ascii="Arial" w:eastAsiaTheme="minorEastAsia" w:hAnsi="Arial" w:cs="Arial" w:hint="eastAsia"/>
          <w:sz w:val="28"/>
          <w:szCs w:val="28"/>
        </w:rPr>
        <w:t>成效明显；宁波舟山港在国内率先实现除特种箱外所有集装箱业务类型的无纸化</w:t>
      </w:r>
      <w:r>
        <w:rPr>
          <w:rFonts w:ascii="Arial" w:eastAsiaTheme="minorEastAsia" w:hAnsi="Arial" w:cs="Arial" w:hint="eastAsia"/>
          <w:sz w:val="28"/>
          <w:szCs w:val="28"/>
        </w:rPr>
        <w:t>“</w:t>
      </w:r>
      <w:r>
        <w:rPr>
          <w:rFonts w:ascii="Arial" w:eastAsiaTheme="minorEastAsia" w:hAnsi="Arial" w:cs="Arial"/>
          <w:sz w:val="28"/>
          <w:szCs w:val="28"/>
        </w:rPr>
        <w:t>全覆盖</w:t>
      </w:r>
      <w:r>
        <w:rPr>
          <w:rFonts w:ascii="Arial" w:eastAsiaTheme="minorEastAsia" w:hAnsi="Arial" w:cs="Arial" w:hint="eastAsia"/>
          <w:sz w:val="28"/>
          <w:szCs w:val="28"/>
        </w:rPr>
        <w:t>”</w:t>
      </w:r>
      <w:r w:rsidRPr="009F7E23">
        <w:rPr>
          <w:rFonts w:ascii="Arial" w:eastAsiaTheme="minorEastAsia" w:hAnsi="Arial" w:cs="Arial" w:hint="eastAsia"/>
          <w:sz w:val="28"/>
          <w:szCs w:val="28"/>
        </w:rPr>
        <w:t>，累计减少用纸</w:t>
      </w:r>
      <w:r w:rsidRPr="009F7E23">
        <w:rPr>
          <w:rFonts w:ascii="Arial" w:eastAsiaTheme="minorEastAsia" w:hAnsi="Arial" w:cs="Arial"/>
          <w:sz w:val="28"/>
          <w:szCs w:val="28"/>
        </w:rPr>
        <w:t>132</w:t>
      </w:r>
      <w:r w:rsidRPr="009F7E23">
        <w:rPr>
          <w:rFonts w:ascii="Arial" w:eastAsiaTheme="minorEastAsia" w:hAnsi="Arial" w:cs="Arial" w:hint="eastAsia"/>
          <w:sz w:val="28"/>
          <w:szCs w:val="28"/>
        </w:rPr>
        <w:t>万张，减少二氧化碳排放</w:t>
      </w:r>
      <w:r w:rsidRPr="009F7E23">
        <w:rPr>
          <w:rFonts w:ascii="Arial" w:eastAsiaTheme="minorEastAsia" w:hAnsi="Arial" w:cs="Arial"/>
          <w:sz w:val="28"/>
          <w:szCs w:val="28"/>
        </w:rPr>
        <w:t>480</w:t>
      </w:r>
      <w:r w:rsidRPr="009F7E23">
        <w:rPr>
          <w:rFonts w:ascii="Arial" w:eastAsiaTheme="minorEastAsia" w:hAnsi="Arial" w:cs="Arial" w:hint="eastAsia"/>
          <w:sz w:val="28"/>
          <w:szCs w:val="28"/>
        </w:rPr>
        <w:t>吨。</w:t>
      </w:r>
      <w:r w:rsidRPr="009F7E23">
        <w:rPr>
          <w:rFonts w:ascii="Arial" w:eastAsiaTheme="minorEastAsia" w:hAnsi="Arial" w:cs="Arial"/>
          <w:sz w:val="28"/>
          <w:szCs w:val="28"/>
        </w:rPr>
        <w:t xml:space="preserve"> </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hint="eastAsia"/>
          <w:b/>
          <w:sz w:val="28"/>
          <w:szCs w:val="28"/>
        </w:rPr>
        <w:t>（二）强化污染源防治，积极推进清洁生产</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1.</w:t>
      </w:r>
      <w:r w:rsidRPr="009F7E23">
        <w:rPr>
          <w:rFonts w:ascii="Arial" w:eastAsiaTheme="minorEastAsia" w:hAnsi="Arial" w:cs="Arial" w:hint="eastAsia"/>
          <w:b/>
          <w:sz w:val="28"/>
          <w:szCs w:val="28"/>
        </w:rPr>
        <w:t>认真落实建设项目环评和</w:t>
      </w:r>
      <w:r w:rsidRPr="009F7E23">
        <w:rPr>
          <w:rFonts w:ascii="Arial" w:eastAsiaTheme="minorEastAsia" w:hAnsi="Arial" w:cs="Arial"/>
          <w:b/>
          <w:sz w:val="28"/>
          <w:szCs w:val="28"/>
        </w:rPr>
        <w:t>“</w:t>
      </w:r>
      <w:r w:rsidRPr="009F7E23">
        <w:rPr>
          <w:rFonts w:ascii="Arial" w:eastAsiaTheme="minorEastAsia" w:hAnsi="Arial" w:cs="Arial" w:hint="eastAsia"/>
          <w:b/>
          <w:sz w:val="28"/>
          <w:szCs w:val="28"/>
        </w:rPr>
        <w:t>三同时</w:t>
      </w:r>
      <w:r w:rsidRPr="009F7E23">
        <w:rPr>
          <w:rFonts w:ascii="Arial" w:eastAsiaTheme="minorEastAsia" w:hAnsi="Arial" w:cs="Arial"/>
          <w:b/>
          <w:sz w:val="28"/>
          <w:szCs w:val="28"/>
        </w:rPr>
        <w:t>”</w:t>
      </w:r>
      <w:r w:rsidRPr="009F7E23">
        <w:rPr>
          <w:rFonts w:ascii="Arial" w:eastAsiaTheme="minorEastAsia" w:hAnsi="Arial" w:cs="Arial" w:hint="eastAsia"/>
          <w:b/>
          <w:sz w:val="28"/>
          <w:szCs w:val="28"/>
        </w:rPr>
        <w:t>工作</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严格落实建设项目的安全、环保、职业卫生</w:t>
      </w:r>
      <w:r w:rsidRPr="009F7E23">
        <w:rPr>
          <w:rFonts w:ascii="Arial" w:eastAsiaTheme="minorEastAsia" w:hAnsi="Arial" w:cs="Arial"/>
          <w:sz w:val="28"/>
          <w:szCs w:val="28"/>
        </w:rPr>
        <w:t>“</w:t>
      </w:r>
      <w:r w:rsidRPr="009F7E23">
        <w:rPr>
          <w:rFonts w:ascii="Arial" w:eastAsiaTheme="minorEastAsia" w:hAnsi="Arial" w:cs="Arial" w:hint="eastAsia"/>
          <w:sz w:val="28"/>
          <w:szCs w:val="28"/>
        </w:rPr>
        <w:t>三同时</w:t>
      </w:r>
      <w:r w:rsidRPr="009F7E23">
        <w:rPr>
          <w:rFonts w:ascii="Arial" w:eastAsiaTheme="minorEastAsia" w:hAnsi="Arial" w:cs="Arial"/>
          <w:sz w:val="28"/>
          <w:szCs w:val="28"/>
        </w:rPr>
        <w:t>”</w:t>
      </w:r>
      <w:r w:rsidRPr="009F7E23">
        <w:rPr>
          <w:rFonts w:ascii="Arial" w:eastAsiaTheme="minorEastAsia" w:hAnsi="Arial" w:cs="Arial" w:hint="eastAsia"/>
          <w:sz w:val="28"/>
          <w:szCs w:val="28"/>
        </w:rPr>
        <w:t>工作，加强施工过程的环境监理和跟踪监测，确保项目选址符合规划，建设程序规范，相关环保、安全配套设施齐全有效，减少对周边环境的影响。积极推进穿山</w:t>
      </w:r>
      <w:r w:rsidRPr="009F7E23">
        <w:rPr>
          <w:rFonts w:ascii="Arial" w:eastAsiaTheme="minorEastAsia" w:hAnsi="Arial" w:cs="Arial"/>
          <w:sz w:val="28"/>
          <w:szCs w:val="28"/>
        </w:rPr>
        <w:t>1#</w:t>
      </w:r>
      <w:r w:rsidRPr="009F7E23">
        <w:rPr>
          <w:rFonts w:ascii="Arial" w:eastAsiaTheme="minorEastAsia" w:hAnsi="Arial" w:cs="Arial" w:hint="eastAsia"/>
          <w:sz w:val="28"/>
          <w:szCs w:val="28"/>
        </w:rPr>
        <w:t>泊位、穿山危险货物集装箱堆场改迁建工程、北仑通用泊位、梅山二期、中宅二期等在建项目的环境检测、监理和协调工作。</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2.</w:t>
      </w:r>
      <w:r w:rsidRPr="009F7E23">
        <w:rPr>
          <w:rFonts w:ascii="Arial" w:eastAsiaTheme="minorEastAsia" w:hAnsi="Arial" w:cs="Arial" w:hint="eastAsia"/>
          <w:b/>
          <w:sz w:val="28"/>
          <w:szCs w:val="28"/>
        </w:rPr>
        <w:t>积极完善防控措施，认真落实港区污染防治工作</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加强现场监督检查和指导，认真落实环保措施，开展问题整治和环保设施建设，全面提升港口清洁生产和环境保护水平。一是开展环</w:t>
      </w:r>
      <w:r w:rsidRPr="009F7E23">
        <w:rPr>
          <w:rFonts w:ascii="Arial" w:eastAsiaTheme="minorEastAsia" w:hAnsi="Arial" w:cs="Arial" w:hint="eastAsia"/>
          <w:sz w:val="28"/>
          <w:szCs w:val="28"/>
        </w:rPr>
        <w:lastRenderedPageBreak/>
        <w:t>保合</w:t>
      </w:r>
      <w:proofErr w:type="gramStart"/>
      <w:r w:rsidRPr="009F7E23">
        <w:rPr>
          <w:rFonts w:ascii="Arial" w:eastAsiaTheme="minorEastAsia" w:hAnsi="Arial" w:cs="Arial" w:hint="eastAsia"/>
          <w:sz w:val="28"/>
          <w:szCs w:val="28"/>
        </w:rPr>
        <w:t>规</w:t>
      </w:r>
      <w:proofErr w:type="gramEnd"/>
      <w:r w:rsidRPr="009F7E23">
        <w:rPr>
          <w:rFonts w:ascii="Arial" w:eastAsiaTheme="minorEastAsia" w:hAnsi="Arial" w:cs="Arial" w:hint="eastAsia"/>
          <w:sz w:val="28"/>
          <w:szCs w:val="28"/>
        </w:rPr>
        <w:t>性专项检查，联合第三</w:t>
      </w:r>
      <w:proofErr w:type="gramStart"/>
      <w:r w:rsidRPr="009F7E23">
        <w:rPr>
          <w:rFonts w:ascii="Arial" w:eastAsiaTheme="minorEastAsia" w:hAnsi="Arial" w:cs="Arial" w:hint="eastAsia"/>
          <w:sz w:val="28"/>
          <w:szCs w:val="28"/>
        </w:rPr>
        <w:t>方专业</w:t>
      </w:r>
      <w:proofErr w:type="gramEnd"/>
      <w:r w:rsidRPr="009F7E23">
        <w:rPr>
          <w:rFonts w:ascii="Arial" w:eastAsiaTheme="minorEastAsia" w:hAnsi="Arial" w:cs="Arial" w:hint="eastAsia"/>
          <w:sz w:val="28"/>
          <w:szCs w:val="28"/>
        </w:rPr>
        <w:t>机构，对照法规标准及环评文件，对经营资质、环保手续、规章制度、管理台账、设备设施、</w:t>
      </w:r>
      <w:r w:rsidRPr="009F7E23">
        <w:rPr>
          <w:rFonts w:ascii="Arial" w:eastAsiaTheme="minorEastAsia" w:hAnsi="Arial" w:cs="Arial"/>
          <w:sz w:val="28"/>
          <w:szCs w:val="28"/>
        </w:rPr>
        <w:t>“</w:t>
      </w:r>
      <w:r w:rsidRPr="009F7E23">
        <w:rPr>
          <w:rFonts w:ascii="Arial" w:eastAsiaTheme="minorEastAsia" w:hAnsi="Arial" w:cs="Arial" w:hint="eastAsia"/>
          <w:sz w:val="28"/>
          <w:szCs w:val="28"/>
        </w:rPr>
        <w:t>三废</w:t>
      </w:r>
      <w:r w:rsidRPr="009F7E23">
        <w:rPr>
          <w:rFonts w:ascii="Arial" w:eastAsiaTheme="minorEastAsia" w:hAnsi="Arial" w:cs="Arial"/>
          <w:sz w:val="28"/>
          <w:szCs w:val="28"/>
        </w:rPr>
        <w:t>”</w:t>
      </w:r>
      <w:r w:rsidRPr="009F7E23">
        <w:rPr>
          <w:rFonts w:ascii="Arial" w:eastAsiaTheme="minorEastAsia" w:hAnsi="Arial" w:cs="Arial" w:hint="eastAsia"/>
          <w:sz w:val="28"/>
          <w:szCs w:val="28"/>
        </w:rPr>
        <w:t>处置、应急预案等方面进行再检查、再梳理，详细排查目前薄弱的环节和存在的问题，归纳整理建立问题清单，主动应对环保问题。二是根据溢油联防</w:t>
      </w:r>
      <w:proofErr w:type="gramStart"/>
      <w:r w:rsidRPr="009F7E23">
        <w:rPr>
          <w:rFonts w:ascii="Arial" w:eastAsiaTheme="minorEastAsia" w:hAnsi="Arial" w:cs="Arial" w:hint="eastAsia"/>
          <w:sz w:val="28"/>
          <w:szCs w:val="28"/>
        </w:rPr>
        <w:t>体建设</w:t>
      </w:r>
      <w:proofErr w:type="gramEnd"/>
      <w:r w:rsidRPr="009F7E23">
        <w:rPr>
          <w:rFonts w:ascii="Arial" w:eastAsiaTheme="minorEastAsia" w:hAnsi="Arial" w:cs="Arial" w:hint="eastAsia"/>
          <w:sz w:val="28"/>
          <w:szCs w:val="28"/>
        </w:rPr>
        <w:t>方案，开展浮油回收船、应急物资仓库、监测设备建设，解决具体问题，推进宁波港域船舶溢油联防体建设。三是完成安全管控平台三阶段环保管理模块建设，提升环保信息化水平。四是持续开展镇海港区化工区</w:t>
      </w:r>
      <w:r w:rsidRPr="009F7E23">
        <w:rPr>
          <w:rFonts w:ascii="Arial" w:eastAsiaTheme="minorEastAsia" w:hAnsi="Arial" w:cs="Arial"/>
          <w:sz w:val="28"/>
          <w:szCs w:val="28"/>
        </w:rPr>
        <w:t>VOCS</w:t>
      </w:r>
      <w:r w:rsidRPr="009F7E23">
        <w:rPr>
          <w:rFonts w:ascii="Arial" w:eastAsiaTheme="minorEastAsia" w:hAnsi="Arial" w:cs="Arial" w:hint="eastAsia"/>
          <w:sz w:val="28"/>
          <w:szCs w:val="28"/>
        </w:rPr>
        <w:t>治理工作，落实减排措施。五是开展公司危险废物专项治理，</w:t>
      </w:r>
      <w:proofErr w:type="gramStart"/>
      <w:r w:rsidRPr="009F7E23">
        <w:rPr>
          <w:rFonts w:ascii="Arial" w:eastAsiaTheme="minorEastAsia" w:hAnsi="Arial" w:cs="Arial" w:hint="eastAsia"/>
          <w:sz w:val="28"/>
          <w:szCs w:val="28"/>
        </w:rPr>
        <w:t>完善危废仓库</w:t>
      </w:r>
      <w:proofErr w:type="gramEnd"/>
      <w:r w:rsidRPr="009F7E23">
        <w:rPr>
          <w:rFonts w:ascii="Arial" w:eastAsiaTheme="minorEastAsia" w:hAnsi="Arial" w:cs="Arial" w:hint="eastAsia"/>
          <w:sz w:val="28"/>
          <w:szCs w:val="28"/>
        </w:rPr>
        <w:t>建设，强化</w:t>
      </w:r>
      <w:proofErr w:type="gramStart"/>
      <w:r w:rsidRPr="009F7E23">
        <w:rPr>
          <w:rFonts w:ascii="Arial" w:eastAsiaTheme="minorEastAsia" w:hAnsi="Arial" w:cs="Arial" w:hint="eastAsia"/>
          <w:sz w:val="28"/>
          <w:szCs w:val="28"/>
        </w:rPr>
        <w:t>危废全</w:t>
      </w:r>
      <w:proofErr w:type="gramEnd"/>
      <w:r w:rsidRPr="009F7E23">
        <w:rPr>
          <w:rFonts w:ascii="Arial" w:eastAsiaTheme="minorEastAsia" w:hAnsi="Arial" w:cs="Arial" w:hint="eastAsia"/>
          <w:sz w:val="28"/>
          <w:szCs w:val="28"/>
        </w:rPr>
        <w:t>过程管理。六是认真谋划开展世界环境日宣传教育活动，利用宣传栏、互联网平台、专题活动等形式宣传环境保护知识，提升干部职工环境保护意识。</w:t>
      </w:r>
    </w:p>
    <w:p w:rsidR="009D766E" w:rsidRPr="009F7E23" w:rsidRDefault="00404A68" w:rsidP="009F7E23">
      <w:pPr>
        <w:spacing w:line="560" w:lineRule="exact"/>
        <w:ind w:firstLineChars="200" w:firstLine="562"/>
        <w:rPr>
          <w:rFonts w:ascii="Arial" w:eastAsiaTheme="minorEastAsia" w:hAnsi="Arial" w:cs="Arial"/>
          <w:b/>
          <w:sz w:val="28"/>
          <w:szCs w:val="28"/>
        </w:rPr>
      </w:pPr>
      <w:r w:rsidRPr="009F7E23">
        <w:rPr>
          <w:rFonts w:ascii="Arial" w:eastAsiaTheme="minorEastAsia" w:hAnsi="Arial" w:cs="Arial"/>
          <w:b/>
          <w:sz w:val="28"/>
          <w:szCs w:val="28"/>
        </w:rPr>
        <w:t>3.</w:t>
      </w:r>
      <w:r w:rsidRPr="009F7E23">
        <w:rPr>
          <w:rFonts w:ascii="Arial" w:eastAsiaTheme="minorEastAsia" w:hAnsi="Arial" w:cs="Arial" w:hint="eastAsia"/>
          <w:b/>
          <w:sz w:val="28"/>
          <w:szCs w:val="28"/>
        </w:rPr>
        <w:t>强化服务，进一步发挥港口公共环保设施保障作用</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加强对公司环保船队、固体废物处理站、化工污水处理厂、油污水处理厂等港口公共环保设施的日常管理和维护工作，提升服务，充分发挥港口公共环保设施的保障作用，确保港口生产建设的顺利进行。</w:t>
      </w: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年，共接收到港船舶垃圾</w:t>
      </w:r>
      <w:r w:rsidRPr="009F7E23">
        <w:rPr>
          <w:rFonts w:ascii="Arial" w:eastAsiaTheme="minorEastAsia" w:hAnsi="Arial" w:cs="Arial"/>
          <w:sz w:val="28"/>
          <w:szCs w:val="28"/>
        </w:rPr>
        <w:t>4145</w:t>
      </w:r>
      <w:r w:rsidRPr="009F7E23">
        <w:rPr>
          <w:rFonts w:ascii="Arial" w:eastAsiaTheme="minorEastAsia" w:hAnsi="Arial" w:cs="Arial" w:hint="eastAsia"/>
          <w:sz w:val="28"/>
          <w:szCs w:val="28"/>
        </w:rPr>
        <w:t>艘次，开展原油过驳作业监护</w:t>
      </w:r>
      <w:r w:rsidRPr="009F7E23">
        <w:rPr>
          <w:rFonts w:ascii="Arial" w:eastAsiaTheme="minorEastAsia" w:hAnsi="Arial" w:cs="Arial"/>
          <w:sz w:val="28"/>
          <w:szCs w:val="28"/>
        </w:rPr>
        <w:t>6</w:t>
      </w:r>
      <w:r w:rsidRPr="009F7E23">
        <w:rPr>
          <w:rFonts w:ascii="Arial" w:eastAsiaTheme="minorEastAsia" w:hAnsi="Arial" w:cs="Arial" w:hint="eastAsia"/>
          <w:sz w:val="28"/>
          <w:szCs w:val="28"/>
        </w:rPr>
        <w:t>艘次，参加北仑、大</w:t>
      </w:r>
      <w:proofErr w:type="gramStart"/>
      <w:r w:rsidRPr="009F7E23">
        <w:rPr>
          <w:rFonts w:ascii="Arial" w:eastAsiaTheme="minorEastAsia" w:hAnsi="Arial" w:cs="Arial" w:hint="eastAsia"/>
          <w:sz w:val="28"/>
          <w:szCs w:val="28"/>
        </w:rPr>
        <w:t>榭</w:t>
      </w:r>
      <w:proofErr w:type="gramEnd"/>
      <w:r w:rsidRPr="009F7E23">
        <w:rPr>
          <w:rFonts w:ascii="Arial" w:eastAsiaTheme="minorEastAsia" w:hAnsi="Arial" w:cs="Arial" w:hint="eastAsia"/>
          <w:sz w:val="28"/>
          <w:szCs w:val="28"/>
        </w:rPr>
        <w:t>、镇海等地海事处及各码头单位组织的环保演习</w:t>
      </w:r>
      <w:r w:rsidRPr="009F7E23">
        <w:rPr>
          <w:rFonts w:ascii="Arial" w:eastAsiaTheme="minorEastAsia" w:hAnsi="Arial" w:cs="Arial"/>
          <w:sz w:val="28"/>
          <w:szCs w:val="28"/>
        </w:rPr>
        <w:t>14</w:t>
      </w:r>
      <w:r w:rsidRPr="009F7E23">
        <w:rPr>
          <w:rFonts w:ascii="Arial" w:eastAsiaTheme="minorEastAsia" w:hAnsi="Arial" w:cs="Arial" w:hint="eastAsia"/>
          <w:sz w:val="28"/>
          <w:szCs w:val="28"/>
        </w:rPr>
        <w:t>次。港口日常环境监测工作不断加强，对港区</w:t>
      </w:r>
      <w:r w:rsidRPr="009F7E23">
        <w:rPr>
          <w:rFonts w:ascii="Arial" w:eastAsiaTheme="minorEastAsia" w:hAnsi="Arial" w:cs="Arial"/>
          <w:sz w:val="28"/>
          <w:szCs w:val="28"/>
        </w:rPr>
        <w:t>259</w:t>
      </w:r>
      <w:r w:rsidRPr="009F7E23">
        <w:rPr>
          <w:rFonts w:ascii="Arial" w:eastAsiaTheme="minorEastAsia" w:hAnsi="Arial" w:cs="Arial" w:hint="eastAsia"/>
          <w:sz w:val="28"/>
          <w:szCs w:val="28"/>
        </w:rPr>
        <w:t>个监测点</w:t>
      </w:r>
      <w:r w:rsidRPr="009F7E23">
        <w:rPr>
          <w:rFonts w:ascii="Arial" w:eastAsiaTheme="minorEastAsia" w:hAnsi="Arial" w:cs="Arial"/>
          <w:sz w:val="28"/>
          <w:szCs w:val="28"/>
        </w:rPr>
        <w:t>62</w:t>
      </w:r>
      <w:r w:rsidRPr="009F7E23">
        <w:rPr>
          <w:rFonts w:ascii="Arial" w:eastAsiaTheme="minorEastAsia" w:hAnsi="Arial" w:cs="Arial" w:hint="eastAsia"/>
          <w:sz w:val="28"/>
          <w:szCs w:val="28"/>
        </w:rPr>
        <w:t>项污染因子持续开展日常监测，全年共完成</w:t>
      </w:r>
      <w:r w:rsidRPr="009F7E23">
        <w:rPr>
          <w:rFonts w:ascii="Arial" w:eastAsiaTheme="minorEastAsia" w:hAnsi="Arial" w:cs="Arial"/>
          <w:sz w:val="28"/>
          <w:szCs w:val="28"/>
        </w:rPr>
        <w:t>8500</w:t>
      </w:r>
      <w:r w:rsidRPr="009F7E23">
        <w:rPr>
          <w:rFonts w:ascii="Arial" w:eastAsiaTheme="minorEastAsia" w:hAnsi="Arial" w:cs="Arial" w:hint="eastAsia"/>
          <w:sz w:val="28"/>
          <w:szCs w:val="28"/>
        </w:rPr>
        <w:t>次的环境因子监测工作，为港口环保管理工作提供科学依据。巩固国际卫生</w:t>
      </w:r>
      <w:proofErr w:type="gramStart"/>
      <w:r w:rsidRPr="009F7E23">
        <w:rPr>
          <w:rFonts w:ascii="Arial" w:eastAsiaTheme="minorEastAsia" w:hAnsi="Arial" w:cs="Arial" w:hint="eastAsia"/>
          <w:sz w:val="28"/>
          <w:szCs w:val="28"/>
        </w:rPr>
        <w:t>港创建</w:t>
      </w:r>
      <w:proofErr w:type="gramEnd"/>
      <w:r w:rsidRPr="009F7E23">
        <w:rPr>
          <w:rFonts w:ascii="Arial" w:eastAsiaTheme="minorEastAsia" w:hAnsi="Arial" w:cs="Arial" w:hint="eastAsia"/>
          <w:sz w:val="28"/>
          <w:szCs w:val="28"/>
        </w:rPr>
        <w:t>成果，继续</w:t>
      </w:r>
      <w:proofErr w:type="gramStart"/>
      <w:r w:rsidRPr="009F7E23">
        <w:rPr>
          <w:rFonts w:ascii="Arial" w:eastAsiaTheme="minorEastAsia" w:hAnsi="Arial" w:cs="Arial" w:hint="eastAsia"/>
          <w:sz w:val="28"/>
          <w:szCs w:val="28"/>
        </w:rPr>
        <w:t>推进甬舟公司</w:t>
      </w:r>
      <w:proofErr w:type="gramEnd"/>
      <w:r w:rsidRPr="009F7E23">
        <w:rPr>
          <w:rFonts w:ascii="Arial" w:eastAsiaTheme="minorEastAsia" w:hAnsi="Arial" w:cs="Arial" w:hint="eastAsia"/>
          <w:sz w:val="28"/>
          <w:szCs w:val="28"/>
        </w:rPr>
        <w:t>创卫工作，提升港口卫生核心能力。</w:t>
      </w:r>
    </w:p>
    <w:p w:rsidR="009D766E" w:rsidRPr="009F7E23" w:rsidRDefault="008918CD" w:rsidP="009F7E23">
      <w:pPr>
        <w:spacing w:line="560" w:lineRule="exact"/>
        <w:ind w:firstLineChars="200" w:firstLine="562"/>
        <w:rPr>
          <w:rFonts w:ascii="Arial" w:eastAsiaTheme="minorEastAsia" w:hAnsi="Arial" w:cs="Arial"/>
          <w:b/>
          <w:sz w:val="28"/>
          <w:szCs w:val="28"/>
        </w:rPr>
      </w:pPr>
      <w:r>
        <w:rPr>
          <w:rFonts w:ascii="Arial" w:eastAsiaTheme="minorEastAsia" w:hAnsi="Arial" w:cs="Arial" w:hint="eastAsia"/>
          <w:b/>
          <w:sz w:val="28"/>
          <w:szCs w:val="28"/>
        </w:rPr>
        <w:t>五</w:t>
      </w:r>
      <w:r w:rsidR="00404A68" w:rsidRPr="009F7E23">
        <w:rPr>
          <w:rFonts w:ascii="Arial" w:eastAsiaTheme="minorEastAsia" w:hAnsi="Arial" w:cs="Arial" w:hint="eastAsia"/>
          <w:b/>
          <w:sz w:val="28"/>
          <w:szCs w:val="28"/>
        </w:rPr>
        <w:t>、存在差距</w:t>
      </w: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sz w:val="28"/>
          <w:szCs w:val="28"/>
        </w:rPr>
        <w:t>2020</w:t>
      </w:r>
      <w:r w:rsidRPr="009F7E23">
        <w:rPr>
          <w:rFonts w:ascii="Arial" w:eastAsiaTheme="minorEastAsia" w:hAnsi="Arial" w:cs="Arial" w:hint="eastAsia"/>
          <w:sz w:val="28"/>
          <w:szCs w:val="28"/>
        </w:rPr>
        <w:t>年，尽管公司在经济效益、职工保护、生态环境保护、股东及利益相关</w:t>
      </w:r>
      <w:proofErr w:type="gramStart"/>
      <w:r w:rsidRPr="009F7E23">
        <w:rPr>
          <w:rFonts w:ascii="Arial" w:eastAsiaTheme="minorEastAsia" w:hAnsi="Arial" w:cs="Arial" w:hint="eastAsia"/>
          <w:sz w:val="28"/>
          <w:szCs w:val="28"/>
        </w:rPr>
        <w:t>方保护</w:t>
      </w:r>
      <w:proofErr w:type="gramEnd"/>
      <w:r w:rsidRPr="009F7E23">
        <w:rPr>
          <w:rFonts w:ascii="Arial" w:eastAsiaTheme="minorEastAsia" w:hAnsi="Arial" w:cs="Arial" w:hint="eastAsia"/>
          <w:sz w:val="28"/>
          <w:szCs w:val="28"/>
        </w:rPr>
        <w:t>等方面做了很多富有成效的工作，尽到了企业履</w:t>
      </w:r>
      <w:r w:rsidRPr="009F7E23">
        <w:rPr>
          <w:rFonts w:ascii="Arial" w:eastAsiaTheme="minorEastAsia" w:hAnsi="Arial" w:cs="Arial" w:hint="eastAsia"/>
          <w:sz w:val="28"/>
          <w:szCs w:val="28"/>
        </w:rPr>
        <w:lastRenderedPageBreak/>
        <w:t>行社会责任的义务，但与一些优秀上市公司相比仍存在一定差距。履行企业社会责任任重道远、永无止境，比如生态环境保护力度还需进一步加大，规范治理方面还有待进一步提高，企业社会责任监督管理体系还需进一步完善等。</w:t>
      </w:r>
    </w:p>
    <w:p w:rsidR="009D766E" w:rsidRPr="009F7E23" w:rsidRDefault="009D766E" w:rsidP="009F7E23">
      <w:pPr>
        <w:spacing w:line="560" w:lineRule="exact"/>
        <w:ind w:firstLineChars="200" w:firstLine="560"/>
        <w:rPr>
          <w:rFonts w:ascii="Arial" w:eastAsiaTheme="minorEastAsia" w:hAnsi="Arial" w:cs="Arial"/>
          <w:sz w:val="28"/>
          <w:szCs w:val="28"/>
        </w:rPr>
      </w:pPr>
    </w:p>
    <w:p w:rsidR="009D766E" w:rsidRDefault="00404A68">
      <w:pPr>
        <w:spacing w:line="560" w:lineRule="exact"/>
        <w:jc w:val="center"/>
        <w:rPr>
          <w:rFonts w:ascii="Arial" w:eastAsiaTheme="minorEastAsia" w:hAnsi="Arial" w:cs="Arial"/>
          <w:b/>
          <w:sz w:val="32"/>
          <w:szCs w:val="32"/>
        </w:rPr>
      </w:pPr>
      <w:r>
        <w:rPr>
          <w:rFonts w:ascii="Arial" w:eastAsiaTheme="minorEastAsia" w:hAnsi="Arial" w:cs="Arial"/>
          <w:b/>
          <w:sz w:val="32"/>
          <w:szCs w:val="32"/>
        </w:rPr>
        <w:t>第三部分</w:t>
      </w:r>
      <w:r>
        <w:rPr>
          <w:rFonts w:ascii="Arial" w:eastAsiaTheme="minorEastAsia" w:hAnsi="Arial" w:cs="Arial"/>
          <w:b/>
          <w:sz w:val="32"/>
          <w:szCs w:val="32"/>
        </w:rPr>
        <w:t xml:space="preserve">  </w:t>
      </w:r>
      <w:r>
        <w:rPr>
          <w:rFonts w:ascii="Arial" w:eastAsiaTheme="minorEastAsia" w:hAnsi="Arial" w:cs="Arial"/>
          <w:b/>
          <w:sz w:val="32"/>
          <w:szCs w:val="32"/>
        </w:rPr>
        <w:t>企业社会责任展望</w:t>
      </w:r>
    </w:p>
    <w:p w:rsidR="009D766E" w:rsidRDefault="009D766E">
      <w:pPr>
        <w:spacing w:line="560" w:lineRule="exact"/>
        <w:jc w:val="center"/>
        <w:rPr>
          <w:rFonts w:ascii="Arial" w:eastAsiaTheme="minorEastAsia" w:hAnsi="Arial" w:cs="Arial"/>
          <w:b/>
          <w:sz w:val="32"/>
          <w:szCs w:val="32"/>
        </w:rPr>
      </w:pPr>
    </w:p>
    <w:p w:rsidR="009D766E" w:rsidRPr="009F7E23" w:rsidRDefault="00404A68" w:rsidP="009F7E23">
      <w:pPr>
        <w:spacing w:line="560" w:lineRule="exact"/>
        <w:ind w:firstLineChars="200" w:firstLine="560"/>
        <w:rPr>
          <w:rFonts w:ascii="Arial" w:eastAsiaTheme="minorEastAsia" w:hAnsi="Arial" w:cs="Arial"/>
          <w:sz w:val="28"/>
          <w:szCs w:val="28"/>
        </w:rPr>
      </w:pPr>
      <w:r w:rsidRPr="009F7E23">
        <w:rPr>
          <w:rFonts w:ascii="Arial" w:eastAsiaTheme="minorEastAsia" w:hAnsi="Arial" w:cs="Arial" w:hint="eastAsia"/>
          <w:sz w:val="28"/>
          <w:szCs w:val="28"/>
        </w:rPr>
        <w:t>企业履行社会责任是创建和谐社会的客观要求，也是企业发展的内在需要。企业作为社会成员，履行社会责任既是应尽的义务，更是一种神圣的使命。展望未来，公司将继续秉承</w:t>
      </w:r>
      <w:r>
        <w:rPr>
          <w:rFonts w:ascii="Arial" w:eastAsiaTheme="minorEastAsia" w:hAnsi="Arial" w:cs="Arial" w:hint="eastAsia"/>
          <w:sz w:val="28"/>
          <w:szCs w:val="28"/>
        </w:rPr>
        <w:t>“</w:t>
      </w:r>
      <w:r w:rsidRPr="009F7E23">
        <w:rPr>
          <w:rFonts w:ascii="Arial" w:eastAsiaTheme="minorEastAsia" w:hAnsi="Arial" w:cs="Arial" w:hint="eastAsia"/>
          <w:sz w:val="28"/>
          <w:szCs w:val="28"/>
        </w:rPr>
        <w:t>强港报国、服务世界</w:t>
      </w:r>
      <w:r>
        <w:rPr>
          <w:rFonts w:ascii="Arial" w:eastAsiaTheme="minorEastAsia" w:hAnsi="Arial" w:cs="Arial" w:hint="eastAsia"/>
          <w:sz w:val="28"/>
          <w:szCs w:val="28"/>
        </w:rPr>
        <w:t>”</w:t>
      </w:r>
      <w:r w:rsidRPr="009F7E23">
        <w:rPr>
          <w:rFonts w:ascii="Arial" w:eastAsiaTheme="minorEastAsia" w:hAnsi="Arial" w:cs="Arial" w:hint="eastAsia"/>
          <w:sz w:val="28"/>
          <w:szCs w:val="28"/>
        </w:rPr>
        <w:t>的宗旨，以追求企业长期价值最大化为目标，坚持把社会责任理念与公司发展战略相结合，坚持把社会责任实践与公司生产经营相结合，遵循自愿、公平、等价有偿、诚实信用的原则，遵守社会公德、商业道德，接受政府和社会公众的监督，在进一步追求经济效益、保护股东和债权人权益的同时，一如既往地保护好职工的合法权益，诚信对待客户和供应商，积极从事社会公益事业，保护好生态环境，更好地促进经济、社会和环境的和谐发展，进一步拓展可持续发展的空间。</w:t>
      </w:r>
    </w:p>
    <w:p w:rsidR="009D766E" w:rsidRDefault="009D766E">
      <w:pPr>
        <w:spacing w:line="560" w:lineRule="exact"/>
        <w:rPr>
          <w:rFonts w:ascii="Arial" w:eastAsiaTheme="minorEastAsia" w:hAnsi="Arial" w:cs="Arial"/>
          <w:sz w:val="32"/>
          <w:szCs w:val="32"/>
        </w:rPr>
      </w:pPr>
    </w:p>
    <w:p w:rsidR="00D94C20" w:rsidRDefault="00D94C20">
      <w:pPr>
        <w:spacing w:line="560" w:lineRule="exact"/>
        <w:rPr>
          <w:rFonts w:ascii="Arial" w:eastAsiaTheme="minorEastAsia" w:hAnsi="Arial" w:cs="Arial"/>
          <w:sz w:val="32"/>
          <w:szCs w:val="32"/>
        </w:rPr>
      </w:pPr>
    </w:p>
    <w:p w:rsidR="009D766E" w:rsidRPr="009F7E23" w:rsidRDefault="00D94C20" w:rsidP="00D94C20">
      <w:pPr>
        <w:spacing w:line="560" w:lineRule="exact"/>
        <w:ind w:firstLineChars="1650" w:firstLine="4620"/>
        <w:jc w:val="left"/>
        <w:rPr>
          <w:rFonts w:ascii="Arial" w:eastAsiaTheme="minorEastAsia" w:hAnsi="Arial" w:cs="Arial"/>
          <w:sz w:val="28"/>
          <w:szCs w:val="28"/>
        </w:rPr>
      </w:pPr>
      <w:r>
        <w:rPr>
          <w:rFonts w:ascii="Arial" w:eastAsiaTheme="minorEastAsia" w:hAnsi="Arial" w:cs="Arial" w:hint="eastAsia"/>
          <w:sz w:val="28"/>
          <w:szCs w:val="28"/>
        </w:rPr>
        <w:t>宁</w:t>
      </w:r>
      <w:r w:rsidR="00404A68" w:rsidRPr="009F7E23">
        <w:rPr>
          <w:rFonts w:ascii="Arial" w:eastAsiaTheme="minorEastAsia" w:hAnsi="Arial" w:cs="Arial" w:hint="eastAsia"/>
          <w:sz w:val="28"/>
          <w:szCs w:val="28"/>
        </w:rPr>
        <w:t>舟山港股份有限公司</w:t>
      </w:r>
    </w:p>
    <w:p w:rsidR="009D766E" w:rsidRPr="009F7E23" w:rsidRDefault="00404A68" w:rsidP="009F7E23">
      <w:pPr>
        <w:spacing w:line="560" w:lineRule="exact"/>
        <w:ind w:firstLineChars="1800" w:firstLine="5040"/>
        <w:jc w:val="left"/>
        <w:rPr>
          <w:rFonts w:ascii="Arial" w:eastAsiaTheme="minorEastAsia" w:hAnsi="Arial" w:cs="Arial"/>
          <w:sz w:val="28"/>
          <w:szCs w:val="28"/>
        </w:rPr>
      </w:pPr>
      <w:r w:rsidRPr="009F7E23">
        <w:rPr>
          <w:rFonts w:ascii="Arial" w:eastAsiaTheme="minorEastAsia" w:hAnsi="Arial" w:cs="Arial"/>
          <w:sz w:val="28"/>
          <w:szCs w:val="28"/>
        </w:rPr>
        <w:t>2021</w:t>
      </w:r>
      <w:r w:rsidRPr="009F7E23">
        <w:rPr>
          <w:rFonts w:ascii="Arial" w:eastAsiaTheme="minorEastAsia" w:hAnsi="Arial" w:cs="Arial" w:hint="eastAsia"/>
          <w:sz w:val="28"/>
          <w:szCs w:val="28"/>
        </w:rPr>
        <w:t>年</w:t>
      </w:r>
      <w:r w:rsidRPr="009F7E23">
        <w:rPr>
          <w:rFonts w:ascii="Arial" w:eastAsiaTheme="minorEastAsia" w:hAnsi="Arial" w:cs="Arial"/>
          <w:sz w:val="28"/>
          <w:szCs w:val="28"/>
        </w:rPr>
        <w:t>3</w:t>
      </w:r>
      <w:r w:rsidRPr="009F7E23">
        <w:rPr>
          <w:rFonts w:ascii="Arial" w:eastAsiaTheme="minorEastAsia" w:hAnsi="Arial" w:cs="Arial" w:hint="eastAsia"/>
          <w:sz w:val="28"/>
          <w:szCs w:val="28"/>
        </w:rPr>
        <w:t>月</w:t>
      </w:r>
      <w:r w:rsidR="00C17069">
        <w:rPr>
          <w:rFonts w:ascii="Arial" w:eastAsiaTheme="minorEastAsia" w:hAnsi="Arial" w:cs="Arial" w:hint="eastAsia"/>
          <w:sz w:val="28"/>
          <w:szCs w:val="28"/>
        </w:rPr>
        <w:t>29</w:t>
      </w:r>
      <w:r w:rsidRPr="009F7E23">
        <w:rPr>
          <w:rFonts w:ascii="Arial" w:eastAsiaTheme="minorEastAsia" w:hAnsi="Arial" w:cs="Arial" w:hint="eastAsia"/>
          <w:sz w:val="28"/>
          <w:szCs w:val="28"/>
        </w:rPr>
        <w:t>日</w:t>
      </w:r>
    </w:p>
    <w:sectPr w:rsidR="009D766E" w:rsidRPr="009F7E23">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CE6" w:rsidRDefault="00517CE6">
      <w:r>
        <w:separator/>
      </w:r>
    </w:p>
  </w:endnote>
  <w:endnote w:type="continuationSeparator" w:id="0">
    <w:p w:rsidR="00517CE6" w:rsidRDefault="00517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113266"/>
      <w:docPartObj>
        <w:docPartGallery w:val="AutoText"/>
      </w:docPartObj>
    </w:sdtPr>
    <w:sdtEndPr/>
    <w:sdtContent>
      <w:p w:rsidR="009D766E" w:rsidRDefault="00404A68">
        <w:pPr>
          <w:pStyle w:val="a5"/>
          <w:jc w:val="center"/>
        </w:pPr>
        <w:r>
          <w:fldChar w:fldCharType="begin"/>
        </w:r>
        <w:r>
          <w:instrText>PAGE   \* MERGEFORMAT</w:instrText>
        </w:r>
        <w:r>
          <w:fldChar w:fldCharType="separate"/>
        </w:r>
        <w:r w:rsidR="00926FE6" w:rsidRPr="00926FE6">
          <w:rPr>
            <w:noProof/>
            <w:lang w:val="zh-CN"/>
          </w:rPr>
          <w:t>10</w:t>
        </w:r>
        <w:r>
          <w:fldChar w:fldCharType="end"/>
        </w:r>
      </w:p>
    </w:sdtContent>
  </w:sdt>
  <w:p w:rsidR="009D766E" w:rsidRDefault="009D766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CE6" w:rsidRDefault="00517CE6">
      <w:r>
        <w:separator/>
      </w:r>
    </w:p>
  </w:footnote>
  <w:footnote w:type="continuationSeparator" w:id="0">
    <w:p w:rsidR="00517CE6" w:rsidRDefault="00517CE6">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强">
    <w15:presenceInfo w15:providerId="None" w15:userId="杨强"/>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BDD"/>
    <w:rsid w:val="00007119"/>
    <w:rsid w:val="0001076B"/>
    <w:rsid w:val="00014553"/>
    <w:rsid w:val="000176B6"/>
    <w:rsid w:val="00017EBC"/>
    <w:rsid w:val="000419B4"/>
    <w:rsid w:val="00041BE7"/>
    <w:rsid w:val="00066BAB"/>
    <w:rsid w:val="000929C3"/>
    <w:rsid w:val="00093FC4"/>
    <w:rsid w:val="000A4BB2"/>
    <w:rsid w:val="000B23C2"/>
    <w:rsid w:val="000C205B"/>
    <w:rsid w:val="000C2E2C"/>
    <w:rsid w:val="000C6B27"/>
    <w:rsid w:val="000E70CF"/>
    <w:rsid w:val="000F2D61"/>
    <w:rsid w:val="00110ED3"/>
    <w:rsid w:val="00146BCC"/>
    <w:rsid w:val="00175B29"/>
    <w:rsid w:val="001A6E78"/>
    <w:rsid w:val="001C2006"/>
    <w:rsid w:val="001D31BF"/>
    <w:rsid w:val="001E1869"/>
    <w:rsid w:val="001E6B02"/>
    <w:rsid w:val="001E78BA"/>
    <w:rsid w:val="00202538"/>
    <w:rsid w:val="002115D6"/>
    <w:rsid w:val="00213507"/>
    <w:rsid w:val="0022298F"/>
    <w:rsid w:val="00226519"/>
    <w:rsid w:val="0022670B"/>
    <w:rsid w:val="002426EC"/>
    <w:rsid w:val="0025265B"/>
    <w:rsid w:val="0025705D"/>
    <w:rsid w:val="002604FE"/>
    <w:rsid w:val="00296ECB"/>
    <w:rsid w:val="002B61FC"/>
    <w:rsid w:val="002B6C26"/>
    <w:rsid w:val="002C4917"/>
    <w:rsid w:val="002E1930"/>
    <w:rsid w:val="002F2DEE"/>
    <w:rsid w:val="002F544B"/>
    <w:rsid w:val="0031408F"/>
    <w:rsid w:val="003305DF"/>
    <w:rsid w:val="00333675"/>
    <w:rsid w:val="0035116B"/>
    <w:rsid w:val="00364BF2"/>
    <w:rsid w:val="00390248"/>
    <w:rsid w:val="003D7F89"/>
    <w:rsid w:val="003E0F0F"/>
    <w:rsid w:val="003E1E54"/>
    <w:rsid w:val="003F00DD"/>
    <w:rsid w:val="003F730D"/>
    <w:rsid w:val="00404A68"/>
    <w:rsid w:val="00417949"/>
    <w:rsid w:val="00442702"/>
    <w:rsid w:val="00477701"/>
    <w:rsid w:val="004944C7"/>
    <w:rsid w:val="004A5895"/>
    <w:rsid w:val="004C6CE0"/>
    <w:rsid w:val="004E0F99"/>
    <w:rsid w:val="004F3167"/>
    <w:rsid w:val="004F4934"/>
    <w:rsid w:val="00510A3F"/>
    <w:rsid w:val="00513A14"/>
    <w:rsid w:val="005154C6"/>
    <w:rsid w:val="00517CE6"/>
    <w:rsid w:val="00520046"/>
    <w:rsid w:val="005212B5"/>
    <w:rsid w:val="00526EDA"/>
    <w:rsid w:val="00533F55"/>
    <w:rsid w:val="00546E7A"/>
    <w:rsid w:val="00560381"/>
    <w:rsid w:val="00562F7B"/>
    <w:rsid w:val="005672F1"/>
    <w:rsid w:val="00567701"/>
    <w:rsid w:val="00575650"/>
    <w:rsid w:val="00590CC1"/>
    <w:rsid w:val="005A44EA"/>
    <w:rsid w:val="005B1B50"/>
    <w:rsid w:val="005E5F4A"/>
    <w:rsid w:val="00603EC2"/>
    <w:rsid w:val="0062693C"/>
    <w:rsid w:val="006352F9"/>
    <w:rsid w:val="006367D7"/>
    <w:rsid w:val="00637C84"/>
    <w:rsid w:val="00652852"/>
    <w:rsid w:val="006607C2"/>
    <w:rsid w:val="00660E16"/>
    <w:rsid w:val="006817BC"/>
    <w:rsid w:val="00685100"/>
    <w:rsid w:val="00685D22"/>
    <w:rsid w:val="006869C8"/>
    <w:rsid w:val="00687202"/>
    <w:rsid w:val="00695F40"/>
    <w:rsid w:val="006B4136"/>
    <w:rsid w:val="006C6498"/>
    <w:rsid w:val="006D7B5A"/>
    <w:rsid w:val="00733EBF"/>
    <w:rsid w:val="00736D33"/>
    <w:rsid w:val="007426D4"/>
    <w:rsid w:val="00756469"/>
    <w:rsid w:val="00757235"/>
    <w:rsid w:val="00766593"/>
    <w:rsid w:val="007711CB"/>
    <w:rsid w:val="00783BA5"/>
    <w:rsid w:val="00786220"/>
    <w:rsid w:val="007936B8"/>
    <w:rsid w:val="007C3670"/>
    <w:rsid w:val="007E0012"/>
    <w:rsid w:val="007F6D08"/>
    <w:rsid w:val="00810973"/>
    <w:rsid w:val="00814D81"/>
    <w:rsid w:val="008155CE"/>
    <w:rsid w:val="00846266"/>
    <w:rsid w:val="00847249"/>
    <w:rsid w:val="00850DB8"/>
    <w:rsid w:val="00883B68"/>
    <w:rsid w:val="008918CD"/>
    <w:rsid w:val="008A2D55"/>
    <w:rsid w:val="008B599A"/>
    <w:rsid w:val="008C25E5"/>
    <w:rsid w:val="008E43BF"/>
    <w:rsid w:val="008F6417"/>
    <w:rsid w:val="00925FB1"/>
    <w:rsid w:val="00926FE6"/>
    <w:rsid w:val="009326C7"/>
    <w:rsid w:val="0094074A"/>
    <w:rsid w:val="00965D33"/>
    <w:rsid w:val="00970104"/>
    <w:rsid w:val="00975F58"/>
    <w:rsid w:val="00976FB1"/>
    <w:rsid w:val="00982F17"/>
    <w:rsid w:val="009A4F0B"/>
    <w:rsid w:val="009B12EF"/>
    <w:rsid w:val="009C2641"/>
    <w:rsid w:val="009C4D48"/>
    <w:rsid w:val="009D766E"/>
    <w:rsid w:val="009F2998"/>
    <w:rsid w:val="009F7E23"/>
    <w:rsid w:val="00A40D6A"/>
    <w:rsid w:val="00A57099"/>
    <w:rsid w:val="00A61E5C"/>
    <w:rsid w:val="00A64263"/>
    <w:rsid w:val="00A87875"/>
    <w:rsid w:val="00A92E1D"/>
    <w:rsid w:val="00A971D9"/>
    <w:rsid w:val="00A97C96"/>
    <w:rsid w:val="00AA3DC6"/>
    <w:rsid w:val="00AA6F16"/>
    <w:rsid w:val="00AB797A"/>
    <w:rsid w:val="00AC3BF8"/>
    <w:rsid w:val="00AC4E16"/>
    <w:rsid w:val="00AD0B97"/>
    <w:rsid w:val="00AD1577"/>
    <w:rsid w:val="00AD67F1"/>
    <w:rsid w:val="00AD786A"/>
    <w:rsid w:val="00AE4480"/>
    <w:rsid w:val="00AE6BC0"/>
    <w:rsid w:val="00B06108"/>
    <w:rsid w:val="00B067CD"/>
    <w:rsid w:val="00B10EC0"/>
    <w:rsid w:val="00B13A24"/>
    <w:rsid w:val="00B20375"/>
    <w:rsid w:val="00B31A60"/>
    <w:rsid w:val="00B33C7D"/>
    <w:rsid w:val="00B377FE"/>
    <w:rsid w:val="00B40C47"/>
    <w:rsid w:val="00B4249B"/>
    <w:rsid w:val="00B62BBD"/>
    <w:rsid w:val="00B62D26"/>
    <w:rsid w:val="00B83BDD"/>
    <w:rsid w:val="00B8528D"/>
    <w:rsid w:val="00B852E1"/>
    <w:rsid w:val="00B9227B"/>
    <w:rsid w:val="00BB017B"/>
    <w:rsid w:val="00BB15B7"/>
    <w:rsid w:val="00BC6572"/>
    <w:rsid w:val="00BE4817"/>
    <w:rsid w:val="00C11B8C"/>
    <w:rsid w:val="00C11FD9"/>
    <w:rsid w:val="00C13113"/>
    <w:rsid w:val="00C1493A"/>
    <w:rsid w:val="00C17069"/>
    <w:rsid w:val="00C23CF9"/>
    <w:rsid w:val="00C25EAE"/>
    <w:rsid w:val="00C40F24"/>
    <w:rsid w:val="00C53FA6"/>
    <w:rsid w:val="00C75CD7"/>
    <w:rsid w:val="00C928A8"/>
    <w:rsid w:val="00CB012A"/>
    <w:rsid w:val="00CC7253"/>
    <w:rsid w:val="00CD05CC"/>
    <w:rsid w:val="00CF2BEE"/>
    <w:rsid w:val="00CF39DD"/>
    <w:rsid w:val="00CF5CC1"/>
    <w:rsid w:val="00D01A76"/>
    <w:rsid w:val="00D17E5E"/>
    <w:rsid w:val="00D2059D"/>
    <w:rsid w:val="00D216E5"/>
    <w:rsid w:val="00D31B2E"/>
    <w:rsid w:val="00D37E89"/>
    <w:rsid w:val="00D72582"/>
    <w:rsid w:val="00D728B9"/>
    <w:rsid w:val="00D82B59"/>
    <w:rsid w:val="00D853B3"/>
    <w:rsid w:val="00D94C20"/>
    <w:rsid w:val="00D95683"/>
    <w:rsid w:val="00DA03CB"/>
    <w:rsid w:val="00DA32D2"/>
    <w:rsid w:val="00DB12C3"/>
    <w:rsid w:val="00DB2FD0"/>
    <w:rsid w:val="00DC7150"/>
    <w:rsid w:val="00E0560B"/>
    <w:rsid w:val="00E25196"/>
    <w:rsid w:val="00E30976"/>
    <w:rsid w:val="00E31D1F"/>
    <w:rsid w:val="00E34901"/>
    <w:rsid w:val="00E3713D"/>
    <w:rsid w:val="00E65724"/>
    <w:rsid w:val="00E92534"/>
    <w:rsid w:val="00E925C5"/>
    <w:rsid w:val="00EA7E83"/>
    <w:rsid w:val="00EB16C2"/>
    <w:rsid w:val="00EC3989"/>
    <w:rsid w:val="00EE6838"/>
    <w:rsid w:val="00EF7D90"/>
    <w:rsid w:val="00F00C5E"/>
    <w:rsid w:val="00F01BF7"/>
    <w:rsid w:val="00F166BB"/>
    <w:rsid w:val="00F179DC"/>
    <w:rsid w:val="00F2730C"/>
    <w:rsid w:val="00F465BD"/>
    <w:rsid w:val="00F679A3"/>
    <w:rsid w:val="00F73300"/>
    <w:rsid w:val="00F748EC"/>
    <w:rsid w:val="00F749C5"/>
    <w:rsid w:val="00F83AB2"/>
    <w:rsid w:val="00F90673"/>
    <w:rsid w:val="00FA4677"/>
    <w:rsid w:val="00FB2CDA"/>
    <w:rsid w:val="00FB4756"/>
    <w:rsid w:val="00FC41A9"/>
    <w:rsid w:val="00FE1A59"/>
    <w:rsid w:val="34F66B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pPr>
      <w:ind w:leftChars="2500" w:left="100"/>
    </w:pPr>
  </w:style>
  <w:style w:type="paragraph" w:styleId="a4">
    <w:name w:val="Balloon Text"/>
    <w:basedOn w:val="a"/>
    <w:link w:val="Char0"/>
    <w:uiPriority w:val="99"/>
    <w:semiHidden/>
    <w:unhideWhenUsed/>
    <w:rPr>
      <w:sz w:val="18"/>
      <w:szCs w:val="18"/>
    </w:rPr>
  </w:style>
  <w:style w:type="paragraph" w:styleId="a5">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rPr>
      <w:sz w:val="18"/>
      <w:szCs w:val="18"/>
    </w:rPr>
  </w:style>
  <w:style w:type="character" w:customStyle="1" w:styleId="Char">
    <w:name w:val="日期 Char"/>
    <w:basedOn w:val="a0"/>
    <w:link w:val="a3"/>
    <w:uiPriority w:val="99"/>
    <w:semiHidden/>
    <w:qFormat/>
    <w:rPr>
      <w:rFonts w:ascii="Times New Roman" w:eastAsia="宋体" w:hAnsi="Times New Roman" w:cs="Times New Roman"/>
      <w:szCs w:val="20"/>
    </w:rPr>
  </w:style>
  <w:style w:type="character" w:customStyle="1" w:styleId="Char0">
    <w:name w:val="批注框文本 Char"/>
    <w:basedOn w:val="a0"/>
    <w:link w:val="a4"/>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pPr>
      <w:ind w:leftChars="2500" w:left="100"/>
    </w:pPr>
  </w:style>
  <w:style w:type="paragraph" w:styleId="a4">
    <w:name w:val="Balloon Text"/>
    <w:basedOn w:val="a"/>
    <w:link w:val="Char0"/>
    <w:uiPriority w:val="99"/>
    <w:semiHidden/>
    <w:unhideWhenUsed/>
    <w:rPr>
      <w:sz w:val="18"/>
      <w:szCs w:val="18"/>
    </w:rPr>
  </w:style>
  <w:style w:type="paragraph" w:styleId="a5">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rPr>
      <w:sz w:val="18"/>
      <w:szCs w:val="18"/>
    </w:rPr>
  </w:style>
  <w:style w:type="character" w:customStyle="1" w:styleId="Char">
    <w:name w:val="日期 Char"/>
    <w:basedOn w:val="a0"/>
    <w:link w:val="a3"/>
    <w:uiPriority w:val="99"/>
    <w:semiHidden/>
    <w:qFormat/>
    <w:rPr>
      <w:rFonts w:ascii="Times New Roman" w:eastAsia="宋体" w:hAnsi="Times New Roman" w:cs="Times New Roman"/>
      <w:szCs w:val="20"/>
    </w:rPr>
  </w:style>
  <w:style w:type="character" w:customStyle="1" w:styleId="Char0">
    <w:name w:val="批注框文本 Char"/>
    <w:basedOn w:val="a0"/>
    <w:link w:val="a4"/>
    <w:uiPriority w:val="99"/>
    <w:semiHidden/>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14</Pages>
  <Words>1328</Words>
  <Characters>7576</Characters>
  <Application>Microsoft Office Word</Application>
  <DocSecurity>0</DocSecurity>
  <Lines>63</Lines>
  <Paragraphs>17</Paragraphs>
  <ScaleCrop>false</ScaleCrop>
  <Company>Microsoft</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杨强</dc:creator>
  <cp:lastModifiedBy>杨强</cp:lastModifiedBy>
  <cp:revision>145</cp:revision>
  <cp:lastPrinted>2021-03-22T09:12:00Z</cp:lastPrinted>
  <dcterms:created xsi:type="dcterms:W3CDTF">2020-04-01T08:42:00Z</dcterms:created>
  <dcterms:modified xsi:type="dcterms:W3CDTF">2021-03-30T04:16:00Z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